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5639" w14:textId="77777777" w:rsidR="000F1371" w:rsidRDefault="000F1371" w:rsidP="008576E4">
      <w:pPr>
        <w:rPr>
          <w:rFonts w:ascii="標楷體"/>
          <w:b/>
          <w:bCs/>
          <w:sz w:val="28"/>
        </w:rPr>
      </w:pPr>
      <w:bookmarkStart w:id="0" w:name="_GoBack"/>
      <w:bookmarkEnd w:id="0"/>
    </w:p>
    <w:p w14:paraId="43459822" w14:textId="77777777" w:rsidR="00170813" w:rsidRPr="00894B40" w:rsidRDefault="00170813" w:rsidP="00170813">
      <w:pPr>
        <w:ind w:firstLineChars="200" w:firstLine="505"/>
        <w:jc w:val="center"/>
        <w:rPr>
          <w:rFonts w:ascii="標楷體"/>
          <w:b/>
          <w:bCs/>
          <w:sz w:val="28"/>
        </w:rPr>
      </w:pPr>
      <w:r w:rsidRPr="00894B40">
        <w:rPr>
          <w:rFonts w:ascii="標楷體" w:hAnsi="標楷體" w:hint="eastAsia"/>
          <w:b/>
          <w:bCs/>
          <w:sz w:val="28"/>
        </w:rPr>
        <w:t>中華民國法官協會會員參加國際法官協會</w:t>
      </w:r>
      <w:r w:rsidR="00A43516">
        <w:rPr>
          <w:rFonts w:ascii="標楷體" w:hAnsi="標楷體"/>
          <w:b/>
          <w:bCs/>
          <w:sz w:val="28"/>
        </w:rPr>
        <w:t>20</w:t>
      </w:r>
      <w:r w:rsidR="00A43516">
        <w:rPr>
          <w:rFonts w:ascii="標楷體" w:hAnsi="標楷體" w:hint="eastAsia"/>
          <w:b/>
          <w:bCs/>
          <w:sz w:val="28"/>
        </w:rPr>
        <w:t>21</w:t>
      </w:r>
      <w:r w:rsidRPr="00894B40">
        <w:rPr>
          <w:rFonts w:ascii="標楷體" w:hAnsi="標楷體" w:hint="eastAsia"/>
          <w:b/>
          <w:bCs/>
          <w:sz w:val="28"/>
        </w:rPr>
        <w:t>年</w:t>
      </w:r>
      <w:r w:rsidR="00A43516">
        <w:rPr>
          <w:rFonts w:ascii="標楷體" w:hAnsi="標楷體" w:hint="eastAsia"/>
          <w:b/>
          <w:bCs/>
          <w:sz w:val="28"/>
        </w:rPr>
        <w:t>線上</w:t>
      </w:r>
      <w:r w:rsidRPr="00894B40">
        <w:rPr>
          <w:rFonts w:ascii="標楷體" w:hAnsi="標楷體" w:hint="eastAsia"/>
          <w:b/>
          <w:bCs/>
          <w:sz w:val="28"/>
        </w:rPr>
        <w:t>年會報名須知</w:t>
      </w:r>
    </w:p>
    <w:p w14:paraId="5FEA1882" w14:textId="77777777" w:rsidR="00170813" w:rsidRPr="00894B40" w:rsidRDefault="00170813" w:rsidP="00170813">
      <w:pPr>
        <w:ind w:firstLineChars="200" w:firstLine="505"/>
        <w:jc w:val="center"/>
        <w:rPr>
          <w:rFonts w:ascii="標楷體"/>
          <w:b/>
          <w:bCs/>
          <w:sz w:val="28"/>
        </w:rPr>
      </w:pPr>
    </w:p>
    <w:p w14:paraId="32BB09FF" w14:textId="77777777" w:rsidR="00170813" w:rsidRPr="00DF247C" w:rsidRDefault="00170813" w:rsidP="00170813">
      <w:pPr>
        <w:ind w:left="1761" w:hangingChars="700" w:hanging="1761"/>
        <w:jc w:val="both"/>
        <w:rPr>
          <w:rFonts w:ascii="標楷體" w:hAnsi="標楷體"/>
          <w:sz w:val="28"/>
          <w:u w:val="single"/>
        </w:rPr>
      </w:pPr>
      <w:r w:rsidRPr="00270608">
        <w:rPr>
          <w:rFonts w:ascii="標楷體" w:hAnsi="標楷體" w:hint="eastAsia"/>
          <w:sz w:val="28"/>
        </w:rPr>
        <w:t>一、報名日期：</w:t>
      </w:r>
      <w:r w:rsidRPr="004C6140">
        <w:rPr>
          <w:rFonts w:ascii="標楷體" w:hAnsi="標楷體" w:hint="eastAsia"/>
          <w:b/>
          <w:sz w:val="28"/>
          <w:u w:val="single"/>
        </w:rPr>
        <w:t>中華民國</w:t>
      </w:r>
      <w:r w:rsidRPr="004C6140">
        <w:rPr>
          <w:rFonts w:ascii="標楷體" w:hAnsi="標楷體"/>
          <w:b/>
          <w:sz w:val="28"/>
          <w:u w:val="single"/>
        </w:rPr>
        <w:t>1</w:t>
      </w:r>
      <w:r w:rsidR="00D22E66">
        <w:rPr>
          <w:rFonts w:ascii="標楷體" w:hAnsi="標楷體" w:hint="eastAsia"/>
          <w:b/>
          <w:sz w:val="28"/>
          <w:u w:val="single"/>
        </w:rPr>
        <w:t>10</w:t>
      </w:r>
      <w:r w:rsidRPr="004C6140">
        <w:rPr>
          <w:rFonts w:ascii="標楷體" w:hAnsi="標楷體" w:hint="eastAsia"/>
          <w:b/>
          <w:sz w:val="28"/>
          <w:u w:val="single"/>
        </w:rPr>
        <w:t>年</w:t>
      </w:r>
      <w:r w:rsidR="00CA7A1B" w:rsidRPr="004C6140">
        <w:rPr>
          <w:rFonts w:ascii="標楷體" w:hAnsi="標楷體" w:hint="eastAsia"/>
          <w:b/>
          <w:sz w:val="28"/>
          <w:u w:val="single"/>
        </w:rPr>
        <w:t>4</w:t>
      </w:r>
      <w:r w:rsidRPr="004C6140">
        <w:rPr>
          <w:rFonts w:ascii="標楷體" w:hAnsi="標楷體" w:hint="eastAsia"/>
          <w:b/>
          <w:sz w:val="28"/>
          <w:u w:val="single"/>
        </w:rPr>
        <w:t>月</w:t>
      </w:r>
      <w:r w:rsidR="00D22E66">
        <w:rPr>
          <w:rFonts w:ascii="標楷體" w:hAnsi="標楷體" w:hint="eastAsia"/>
          <w:b/>
          <w:sz w:val="28"/>
          <w:u w:val="single"/>
        </w:rPr>
        <w:t>23</w:t>
      </w:r>
      <w:r w:rsidRPr="004C6140">
        <w:rPr>
          <w:rFonts w:ascii="標楷體" w:hAnsi="標楷體" w:hint="eastAsia"/>
          <w:b/>
          <w:sz w:val="28"/>
          <w:u w:val="single"/>
        </w:rPr>
        <w:t>日（星期</w:t>
      </w:r>
      <w:r w:rsidR="00D22E66">
        <w:rPr>
          <w:rFonts w:ascii="標楷體" w:hAnsi="標楷體" w:hint="eastAsia"/>
          <w:b/>
          <w:sz w:val="28"/>
          <w:u w:val="single"/>
        </w:rPr>
        <w:t>五</w:t>
      </w:r>
      <w:r w:rsidRPr="004C6140">
        <w:rPr>
          <w:rFonts w:ascii="標楷體" w:hAnsi="標楷體" w:hint="eastAsia"/>
          <w:b/>
          <w:sz w:val="28"/>
          <w:u w:val="single"/>
        </w:rPr>
        <w:t>）</w:t>
      </w:r>
      <w:r w:rsidRPr="00270608">
        <w:rPr>
          <w:rFonts w:ascii="標楷體" w:hAnsi="標楷體" w:hint="eastAsia"/>
          <w:b/>
          <w:sz w:val="28"/>
          <w:u w:val="single"/>
        </w:rPr>
        <w:t>前填妥報名表寄達或傳真至本會。</w:t>
      </w:r>
    </w:p>
    <w:p w14:paraId="4C7B3C26" w14:textId="77777777" w:rsidR="00170813" w:rsidRPr="00DF247C" w:rsidRDefault="00170813" w:rsidP="00170813">
      <w:pPr>
        <w:jc w:val="both"/>
        <w:rPr>
          <w:rFonts w:ascii="標楷體" w:hAnsi="標楷體"/>
          <w:sz w:val="28"/>
        </w:rPr>
      </w:pPr>
      <w:r w:rsidRPr="00270608">
        <w:rPr>
          <w:rFonts w:ascii="標楷體" w:hAnsi="標楷體" w:hint="eastAsia"/>
          <w:sz w:val="28"/>
        </w:rPr>
        <w:t>二、報名地點：臺北市中正區博愛路</w:t>
      </w:r>
      <w:r w:rsidRPr="00270608">
        <w:rPr>
          <w:rFonts w:ascii="標楷體" w:hAnsi="標楷體"/>
          <w:sz w:val="28"/>
        </w:rPr>
        <w:t>127</w:t>
      </w:r>
      <w:r w:rsidRPr="00270608">
        <w:rPr>
          <w:rFonts w:ascii="標楷體" w:hAnsi="標楷體" w:hint="eastAsia"/>
          <w:sz w:val="28"/>
        </w:rPr>
        <w:t>號</w:t>
      </w:r>
      <w:r w:rsidRPr="00270608">
        <w:rPr>
          <w:rFonts w:ascii="標楷體" w:hAnsi="標楷體"/>
          <w:sz w:val="28"/>
        </w:rPr>
        <w:t xml:space="preserve">    </w:t>
      </w:r>
      <w:r w:rsidRPr="00270608">
        <w:rPr>
          <w:rFonts w:ascii="標楷體" w:hAnsi="標楷體" w:hint="eastAsia"/>
          <w:sz w:val="28"/>
        </w:rPr>
        <w:t>中華民國法官協會</w:t>
      </w:r>
    </w:p>
    <w:p w14:paraId="2EBF66B5" w14:textId="77777777" w:rsidR="00170813" w:rsidRPr="001A611F" w:rsidRDefault="00170813" w:rsidP="001A611F">
      <w:pPr>
        <w:ind w:firstLineChars="200" w:firstLine="503"/>
        <w:jc w:val="both"/>
        <w:rPr>
          <w:rFonts w:ascii="標楷體" w:hAnsi="標楷體"/>
          <w:sz w:val="28"/>
        </w:rPr>
      </w:pPr>
      <w:r w:rsidRPr="00270608">
        <w:rPr>
          <w:rFonts w:ascii="標楷體" w:hAnsi="標楷體" w:hint="eastAsia"/>
          <w:sz w:val="28"/>
        </w:rPr>
        <w:t>承辦人：</w:t>
      </w:r>
      <w:r w:rsidR="001A611F">
        <w:rPr>
          <w:rFonts w:ascii="標楷體" w:hAnsi="標楷體" w:hint="eastAsia"/>
          <w:sz w:val="28"/>
        </w:rPr>
        <w:t>劉怡暄</w:t>
      </w:r>
      <w:r w:rsidR="001A611F" w:rsidRPr="00270608">
        <w:rPr>
          <w:rFonts w:ascii="標楷體" w:hAnsi="標楷體" w:hint="eastAsia"/>
          <w:sz w:val="28"/>
        </w:rPr>
        <w:t>、</w:t>
      </w:r>
      <w:r w:rsidR="001A611F">
        <w:rPr>
          <w:rFonts w:ascii="標楷體" w:hAnsi="標楷體" w:hint="eastAsia"/>
          <w:sz w:val="28"/>
        </w:rPr>
        <w:t>游青穎</w:t>
      </w:r>
    </w:p>
    <w:p w14:paraId="7FD3EC9D" w14:textId="77777777" w:rsidR="00170813" w:rsidRPr="00DF247C" w:rsidRDefault="00170813" w:rsidP="00170813">
      <w:pPr>
        <w:ind w:firstLineChars="200" w:firstLine="503"/>
        <w:jc w:val="both"/>
        <w:rPr>
          <w:rFonts w:ascii="標楷體" w:hAnsi="標楷體"/>
          <w:b/>
          <w:sz w:val="28"/>
          <w:u w:val="single"/>
        </w:rPr>
      </w:pPr>
      <w:r w:rsidRPr="00270608">
        <w:rPr>
          <w:rFonts w:ascii="標楷體" w:hAnsi="標楷體" w:hint="eastAsia"/>
          <w:sz w:val="28"/>
        </w:rPr>
        <w:t>電話：（</w:t>
      </w:r>
      <w:r w:rsidRPr="00270608">
        <w:rPr>
          <w:rFonts w:ascii="標楷體" w:hAnsi="標楷體"/>
          <w:sz w:val="28"/>
        </w:rPr>
        <w:t>02</w:t>
      </w:r>
      <w:r w:rsidRPr="00270608">
        <w:rPr>
          <w:rFonts w:ascii="標楷體" w:hAnsi="標楷體" w:hint="eastAsia"/>
          <w:sz w:val="28"/>
        </w:rPr>
        <w:t>）</w:t>
      </w:r>
      <w:r w:rsidRPr="00270608">
        <w:rPr>
          <w:rFonts w:ascii="標楷體" w:hAnsi="標楷體"/>
          <w:sz w:val="28"/>
        </w:rPr>
        <w:t xml:space="preserve">23830248  </w:t>
      </w:r>
      <w:r w:rsidRPr="00270608">
        <w:rPr>
          <w:rFonts w:ascii="標楷體" w:hAnsi="標楷體" w:hint="eastAsia"/>
          <w:b/>
          <w:sz w:val="28"/>
          <w:u w:val="single"/>
        </w:rPr>
        <w:t>傳真：（</w:t>
      </w:r>
      <w:r w:rsidRPr="00270608">
        <w:rPr>
          <w:rFonts w:ascii="標楷體" w:hAnsi="標楷體"/>
          <w:b/>
          <w:sz w:val="28"/>
          <w:u w:val="single"/>
        </w:rPr>
        <w:t>02</w:t>
      </w:r>
      <w:r w:rsidRPr="00270608">
        <w:rPr>
          <w:rFonts w:ascii="標楷體" w:hAnsi="標楷體" w:hint="eastAsia"/>
          <w:b/>
          <w:sz w:val="28"/>
          <w:u w:val="single"/>
        </w:rPr>
        <w:t>）</w:t>
      </w:r>
      <w:r w:rsidRPr="00270608">
        <w:rPr>
          <w:rFonts w:ascii="標楷體" w:hAnsi="標楷體"/>
          <w:b/>
          <w:sz w:val="28"/>
          <w:u w:val="single"/>
        </w:rPr>
        <w:t>23830247</w:t>
      </w:r>
      <w:r w:rsidRPr="00270608">
        <w:rPr>
          <w:rFonts w:ascii="標楷體" w:hAnsi="標楷體" w:hint="eastAsia"/>
          <w:b/>
          <w:sz w:val="28"/>
          <w:u w:val="single"/>
        </w:rPr>
        <w:t>（請來電確認傳真結果）</w:t>
      </w:r>
    </w:p>
    <w:p w14:paraId="00295274" w14:textId="77777777" w:rsidR="00170813" w:rsidRPr="00DF247C" w:rsidRDefault="00170813" w:rsidP="00170813">
      <w:pPr>
        <w:ind w:left="2516" w:hangingChars="1000" w:hanging="2516"/>
        <w:jc w:val="both"/>
        <w:rPr>
          <w:rFonts w:ascii="標楷體" w:hAnsi="標楷體"/>
          <w:sz w:val="28"/>
        </w:rPr>
      </w:pPr>
      <w:r w:rsidRPr="00270608">
        <w:rPr>
          <w:rFonts w:ascii="標楷體" w:hAnsi="標楷體" w:hint="eastAsia"/>
          <w:sz w:val="28"/>
        </w:rPr>
        <w:t>三、報名資格：</w:t>
      </w:r>
    </w:p>
    <w:p w14:paraId="4C4CD2BA" w14:textId="77777777" w:rsidR="0096479D" w:rsidRDefault="00170813" w:rsidP="0096479D">
      <w:pPr>
        <w:ind w:firstLineChars="100" w:firstLine="252"/>
        <w:jc w:val="both"/>
        <w:rPr>
          <w:rFonts w:ascii="標楷體" w:hAnsi="標楷體"/>
          <w:sz w:val="28"/>
        </w:rPr>
      </w:pPr>
      <w:r w:rsidRPr="00270608">
        <w:rPr>
          <w:rFonts w:ascii="標楷體" w:hAnsi="標楷體" w:hint="eastAsia"/>
          <w:sz w:val="28"/>
        </w:rPr>
        <w:t>（一）代表（</w:t>
      </w:r>
      <w:r w:rsidRPr="00270608">
        <w:rPr>
          <w:rFonts w:ascii="標楷體" w:hAnsi="標楷體"/>
          <w:sz w:val="28"/>
        </w:rPr>
        <w:t>6</w:t>
      </w:r>
      <w:r w:rsidRPr="00270608">
        <w:rPr>
          <w:rFonts w:ascii="標楷體" w:hAnsi="標楷體" w:hint="eastAsia"/>
          <w:sz w:val="28"/>
        </w:rPr>
        <w:t>名）：</w:t>
      </w:r>
      <w:r w:rsidRPr="00270608">
        <w:rPr>
          <w:rFonts w:ascii="標楷體" w:hAnsi="標楷體"/>
          <w:sz w:val="28"/>
        </w:rPr>
        <w:t>1.</w:t>
      </w:r>
      <w:r w:rsidRPr="00270608">
        <w:rPr>
          <w:rFonts w:ascii="標楷體" w:hAnsi="標楷體" w:hint="eastAsia"/>
          <w:sz w:val="28"/>
        </w:rPr>
        <w:t>報名時為本會會員，且未積欠入會費、年費者。</w:t>
      </w:r>
    </w:p>
    <w:p w14:paraId="3A3D1851" w14:textId="77777777" w:rsidR="0096479D" w:rsidRDefault="0096479D" w:rsidP="0096479D">
      <w:pPr>
        <w:jc w:val="both"/>
        <w:rPr>
          <w:rFonts w:ascii="標楷體" w:hAnsi="標楷體"/>
          <w:sz w:val="28"/>
        </w:rPr>
      </w:pPr>
      <w:r>
        <w:rPr>
          <w:rFonts w:ascii="標楷體" w:hAnsi="標楷體" w:hint="eastAsia"/>
          <w:sz w:val="28"/>
        </w:rPr>
        <w:t xml:space="preserve">  </w:t>
      </w:r>
      <w:r>
        <w:rPr>
          <w:rFonts w:ascii="標楷體" w:hAnsi="標楷體"/>
          <w:sz w:val="28"/>
        </w:rPr>
        <w:tab/>
      </w:r>
      <w:r>
        <w:rPr>
          <w:rFonts w:ascii="標楷體" w:hAnsi="標楷體"/>
          <w:sz w:val="28"/>
        </w:rPr>
        <w:tab/>
      </w:r>
      <w:r>
        <w:rPr>
          <w:rFonts w:ascii="標楷體" w:hAnsi="標楷體" w:hint="eastAsia"/>
          <w:sz w:val="28"/>
        </w:rPr>
        <w:t xml:space="preserve">             </w:t>
      </w:r>
      <w:r w:rsidRPr="00270608">
        <w:rPr>
          <w:rFonts w:ascii="標楷體" w:hAnsi="標楷體"/>
          <w:sz w:val="28"/>
        </w:rPr>
        <w:t>2.</w:t>
      </w:r>
      <w:r w:rsidRPr="00270608">
        <w:rPr>
          <w:rFonts w:ascii="標楷體" w:hAnsi="標楷體" w:hint="eastAsia"/>
          <w:sz w:val="28"/>
        </w:rPr>
        <w:t>就研討組議題提出英文（或法文、西班牙文）書面報告並</w:t>
      </w:r>
    </w:p>
    <w:p w14:paraId="54DAAF1F" w14:textId="77777777" w:rsidR="0096479D" w:rsidRDefault="0096479D" w:rsidP="0096479D">
      <w:pPr>
        <w:ind w:leftChars="65" w:left="140" w:firstLineChars="56" w:firstLine="141"/>
        <w:jc w:val="both"/>
        <w:rPr>
          <w:rFonts w:ascii="標楷體" w:hAnsi="標楷體"/>
          <w:sz w:val="28"/>
        </w:rPr>
      </w:pPr>
      <w:r>
        <w:rPr>
          <w:rFonts w:ascii="標楷體" w:hAnsi="標楷體" w:hint="eastAsia"/>
          <w:sz w:val="28"/>
        </w:rPr>
        <w:t xml:space="preserve">             </w:t>
      </w:r>
      <w:r>
        <w:rPr>
          <w:rFonts w:ascii="標楷體" w:hAnsi="標楷體"/>
          <w:sz w:val="28"/>
        </w:rPr>
        <w:tab/>
      </w:r>
      <w:r>
        <w:rPr>
          <w:rFonts w:ascii="標楷體" w:hAnsi="標楷體"/>
          <w:sz w:val="28"/>
        </w:rPr>
        <w:tab/>
      </w:r>
      <w:r>
        <w:rPr>
          <w:rFonts w:ascii="標楷體" w:hAnsi="標楷體" w:hint="eastAsia"/>
          <w:sz w:val="28"/>
        </w:rPr>
        <w:t xml:space="preserve">    </w:t>
      </w:r>
      <w:r w:rsidRPr="00270608">
        <w:rPr>
          <w:rFonts w:ascii="標楷體" w:hAnsi="標楷體" w:hint="eastAsia"/>
          <w:sz w:val="28"/>
        </w:rPr>
        <w:t>具參與小組討論之英語（或法語、西班牙語）能力者。如</w:t>
      </w:r>
    </w:p>
    <w:p w14:paraId="647D0DFA" w14:textId="77777777" w:rsidR="0096479D" w:rsidRPr="00DF247C" w:rsidRDefault="0096479D" w:rsidP="0096479D">
      <w:pPr>
        <w:jc w:val="both"/>
        <w:rPr>
          <w:rFonts w:ascii="標楷體" w:hAnsi="標楷體"/>
          <w:sz w:val="28"/>
        </w:rPr>
      </w:pPr>
      <w:r>
        <w:rPr>
          <w:rFonts w:ascii="標楷體" w:hAnsi="標楷體" w:hint="eastAsia"/>
          <w:sz w:val="28"/>
        </w:rPr>
        <w:t xml:space="preserve">                       </w:t>
      </w:r>
      <w:r w:rsidRPr="00270608">
        <w:rPr>
          <w:rFonts w:ascii="標楷體" w:hAnsi="標楷體" w:hint="eastAsia"/>
          <w:sz w:val="28"/>
        </w:rPr>
        <w:t>有相關語言能力證明或說明，並請檢附。</w:t>
      </w:r>
    </w:p>
    <w:p w14:paraId="2C8E283B" w14:textId="77777777" w:rsidR="00170813" w:rsidRPr="00DF247C" w:rsidRDefault="0096479D" w:rsidP="0096479D">
      <w:pPr>
        <w:jc w:val="both"/>
        <w:rPr>
          <w:rFonts w:ascii="標楷體" w:hAnsi="標楷體"/>
          <w:sz w:val="28"/>
        </w:rPr>
      </w:pPr>
      <w:r>
        <w:rPr>
          <w:rFonts w:ascii="標楷體" w:hAnsi="標楷體" w:hint="eastAsia"/>
          <w:sz w:val="28"/>
        </w:rPr>
        <w:t xml:space="preserve">  </w:t>
      </w:r>
      <w:r w:rsidR="00170813" w:rsidRPr="00270608">
        <w:rPr>
          <w:rFonts w:ascii="標楷體" w:hAnsi="標楷體" w:hint="eastAsia"/>
          <w:sz w:val="28"/>
        </w:rPr>
        <w:t>（二）隨員（至多</w:t>
      </w:r>
      <w:r w:rsidR="00170813" w:rsidRPr="00270608">
        <w:rPr>
          <w:rFonts w:ascii="標楷體" w:hAnsi="標楷體"/>
          <w:sz w:val="28"/>
        </w:rPr>
        <w:t>6</w:t>
      </w:r>
      <w:r w:rsidR="00170813" w:rsidRPr="00270608">
        <w:rPr>
          <w:rFonts w:ascii="標楷體" w:hAnsi="標楷體" w:hint="eastAsia"/>
          <w:sz w:val="28"/>
        </w:rPr>
        <w:t>名）：本會會員且未積欠入會費、年費者。</w:t>
      </w:r>
    </w:p>
    <w:p w14:paraId="64AA354D" w14:textId="77777777" w:rsidR="00170813" w:rsidRPr="00DF247C" w:rsidRDefault="00170813" w:rsidP="00170813">
      <w:pPr>
        <w:jc w:val="both"/>
        <w:rPr>
          <w:rFonts w:ascii="標楷體" w:hAnsi="標楷體"/>
          <w:sz w:val="28"/>
        </w:rPr>
      </w:pPr>
      <w:r w:rsidRPr="00270608">
        <w:rPr>
          <w:rFonts w:ascii="標楷體" w:hAnsi="標楷體" w:hint="eastAsia"/>
          <w:sz w:val="28"/>
        </w:rPr>
        <w:t>四、遴選標準：</w:t>
      </w:r>
    </w:p>
    <w:p w14:paraId="70CBAAF4" w14:textId="77777777" w:rsidR="00170813" w:rsidRPr="00270608" w:rsidRDefault="00170813" w:rsidP="00170813">
      <w:pPr>
        <w:ind w:firstLineChars="100" w:firstLine="252"/>
        <w:jc w:val="both"/>
        <w:rPr>
          <w:rFonts w:ascii="標楷體" w:hAnsi="標楷體"/>
          <w:sz w:val="28"/>
        </w:rPr>
      </w:pPr>
      <w:r w:rsidRPr="00270608">
        <w:rPr>
          <w:rFonts w:ascii="標楷體" w:hAnsi="標楷體" w:hint="eastAsia"/>
          <w:sz w:val="28"/>
        </w:rPr>
        <w:t>（一）代表：</w:t>
      </w:r>
      <w:r w:rsidRPr="00270608">
        <w:rPr>
          <w:rFonts w:ascii="標楷體" w:hAnsi="標楷體"/>
          <w:sz w:val="28"/>
        </w:rPr>
        <w:t>1.團長：由理事長或經理事長指定之</w:t>
      </w:r>
      <w:r w:rsidRPr="00270608">
        <w:rPr>
          <w:rFonts w:ascii="標楷體" w:hAnsi="標楷體" w:hint="eastAsia"/>
          <w:sz w:val="28"/>
        </w:rPr>
        <w:t>會員擔任。</w:t>
      </w:r>
    </w:p>
    <w:p w14:paraId="506A46A1" w14:textId="77777777" w:rsidR="004C6140" w:rsidRPr="0096479D" w:rsidRDefault="00170813" w:rsidP="00170813">
      <w:pPr>
        <w:ind w:firstLineChars="100" w:firstLine="252"/>
        <w:jc w:val="both"/>
        <w:rPr>
          <w:rFonts w:ascii="標楷體" w:hAnsi="標楷體"/>
          <w:color w:val="000000" w:themeColor="text1"/>
          <w:sz w:val="28"/>
        </w:rPr>
      </w:pPr>
      <w:r w:rsidRPr="00270608">
        <w:rPr>
          <w:rFonts w:ascii="標楷體" w:hAnsi="標楷體"/>
          <w:sz w:val="28"/>
        </w:rPr>
        <w:t xml:space="preserve">            2.團員：</w:t>
      </w:r>
      <w:r w:rsidRPr="0096479D">
        <w:rPr>
          <w:rFonts w:ascii="標楷體" w:hAnsi="標楷體" w:hint="eastAsia"/>
          <w:color w:val="000000" w:themeColor="text1"/>
          <w:sz w:val="28"/>
        </w:rPr>
        <w:t>報名人數逾同組別名額時，其中至多二人，由未曾參與</w:t>
      </w:r>
      <w:r w:rsidRPr="0096479D">
        <w:rPr>
          <w:rFonts w:ascii="標楷體" w:hAnsi="標楷體"/>
          <w:color w:val="000000" w:themeColor="text1"/>
          <w:sz w:val="28"/>
        </w:rPr>
        <w:t>國</w:t>
      </w:r>
    </w:p>
    <w:p w14:paraId="18246F39" w14:textId="77777777" w:rsidR="004C6140" w:rsidRPr="0096479D" w:rsidRDefault="004C6140" w:rsidP="00170813">
      <w:pPr>
        <w:ind w:firstLineChars="100" w:firstLine="252"/>
        <w:jc w:val="both"/>
        <w:rPr>
          <w:rFonts w:ascii="標楷體" w:hAnsi="標楷體"/>
          <w:color w:val="000000" w:themeColor="text1"/>
          <w:sz w:val="28"/>
        </w:rPr>
      </w:pPr>
      <w:r w:rsidRPr="0096479D">
        <w:rPr>
          <w:rFonts w:ascii="標楷體" w:hAnsi="標楷體" w:hint="eastAsia"/>
          <w:color w:val="000000" w:themeColor="text1"/>
          <w:sz w:val="28"/>
        </w:rPr>
        <w:t xml:space="preserve">                    </w:t>
      </w:r>
      <w:r w:rsidR="00170813" w:rsidRPr="0096479D">
        <w:rPr>
          <w:rFonts w:ascii="標楷體" w:hAnsi="標楷體"/>
          <w:color w:val="000000" w:themeColor="text1"/>
          <w:sz w:val="28"/>
        </w:rPr>
        <w:t>際法官協會年會（下稱年會）</w:t>
      </w:r>
      <w:r w:rsidR="00170813" w:rsidRPr="0096479D">
        <w:rPr>
          <w:rFonts w:ascii="標楷體" w:hAnsi="標楷體" w:hint="eastAsia"/>
          <w:color w:val="000000" w:themeColor="text1"/>
          <w:sz w:val="28"/>
        </w:rPr>
        <w:t>之會員，依下列第3至5款</w:t>
      </w:r>
    </w:p>
    <w:p w14:paraId="48CBA44A" w14:textId="77777777" w:rsidR="004C6140" w:rsidRPr="0096479D" w:rsidRDefault="004C6140" w:rsidP="00170813">
      <w:pPr>
        <w:ind w:firstLineChars="100" w:firstLine="252"/>
        <w:jc w:val="both"/>
        <w:rPr>
          <w:rFonts w:ascii="標楷體" w:hAnsi="標楷體"/>
          <w:color w:val="000000" w:themeColor="text1"/>
          <w:sz w:val="28"/>
        </w:rPr>
      </w:pPr>
      <w:r w:rsidRPr="0096479D">
        <w:rPr>
          <w:rFonts w:ascii="標楷體" w:hAnsi="標楷體" w:hint="eastAsia"/>
          <w:color w:val="000000" w:themeColor="text1"/>
          <w:sz w:val="28"/>
        </w:rPr>
        <w:t xml:space="preserve">                    </w:t>
      </w:r>
      <w:r w:rsidR="00170813" w:rsidRPr="0096479D">
        <w:rPr>
          <w:rFonts w:ascii="標楷體" w:hAnsi="標楷體" w:hint="eastAsia"/>
          <w:color w:val="000000" w:themeColor="text1"/>
          <w:sz w:val="28"/>
        </w:rPr>
        <w:t>之順序遴選及定候補順序，</w:t>
      </w:r>
      <w:r w:rsidR="00170813" w:rsidRPr="0096479D">
        <w:rPr>
          <w:rFonts w:ascii="標楷體" w:hAnsi="標楷體"/>
          <w:color w:val="000000" w:themeColor="text1"/>
          <w:sz w:val="28"/>
        </w:rPr>
        <w:t>其餘</w:t>
      </w:r>
      <w:r w:rsidR="00170813" w:rsidRPr="0096479D">
        <w:rPr>
          <w:rFonts w:ascii="標楷體" w:hAnsi="標楷體" w:hint="eastAsia"/>
          <w:color w:val="000000" w:themeColor="text1"/>
          <w:sz w:val="28"/>
        </w:rPr>
        <w:t>依下列</w:t>
      </w:r>
      <w:r w:rsidR="00170813" w:rsidRPr="0096479D">
        <w:rPr>
          <w:rFonts w:ascii="標楷體" w:hAnsi="標楷體"/>
          <w:color w:val="000000" w:themeColor="text1"/>
          <w:sz w:val="28"/>
        </w:rPr>
        <w:t>順序</w:t>
      </w:r>
      <w:r w:rsidR="00170813" w:rsidRPr="0096479D">
        <w:rPr>
          <w:rFonts w:ascii="標楷體" w:hAnsi="標楷體" w:hint="eastAsia"/>
          <w:color w:val="000000" w:themeColor="text1"/>
          <w:sz w:val="28"/>
        </w:rPr>
        <w:t>遴選及定候補</w:t>
      </w:r>
    </w:p>
    <w:p w14:paraId="476A88C5" w14:textId="77777777" w:rsidR="00170813" w:rsidRPr="0096479D" w:rsidRDefault="004C6140" w:rsidP="00170813">
      <w:pPr>
        <w:ind w:firstLineChars="100" w:firstLine="252"/>
        <w:jc w:val="both"/>
        <w:rPr>
          <w:rFonts w:ascii="標楷體" w:hAnsi="標楷體"/>
          <w:color w:val="FF0000"/>
          <w:sz w:val="28"/>
        </w:rPr>
      </w:pPr>
      <w:r w:rsidRPr="0096479D">
        <w:rPr>
          <w:rFonts w:ascii="標楷體" w:hAnsi="標楷體" w:hint="eastAsia"/>
          <w:color w:val="000000" w:themeColor="text1"/>
          <w:sz w:val="28"/>
        </w:rPr>
        <w:t xml:space="preserve">                    </w:t>
      </w:r>
      <w:r w:rsidR="00170813" w:rsidRPr="0096479D">
        <w:rPr>
          <w:rFonts w:ascii="標楷體" w:hAnsi="標楷體" w:hint="eastAsia"/>
          <w:color w:val="000000" w:themeColor="text1"/>
          <w:sz w:val="28"/>
        </w:rPr>
        <w:t>順序</w:t>
      </w:r>
      <w:r w:rsidR="00170813" w:rsidRPr="0096479D">
        <w:rPr>
          <w:rFonts w:ascii="標楷體" w:hAnsi="標楷體"/>
          <w:color w:val="000000" w:themeColor="text1"/>
          <w:sz w:val="28"/>
        </w:rPr>
        <w:t>：</w:t>
      </w:r>
    </w:p>
    <w:p w14:paraId="5D0DB7E5" w14:textId="77777777" w:rsidR="00170813" w:rsidRPr="004C6140" w:rsidRDefault="004C6140" w:rsidP="00170813">
      <w:pPr>
        <w:suppressAutoHyphens/>
        <w:autoSpaceDN w:val="0"/>
        <w:ind w:left="567"/>
        <w:jc w:val="both"/>
        <w:textAlignment w:val="baseline"/>
        <w:rPr>
          <w:rFonts w:ascii="標楷體" w:hAnsi="標楷體"/>
          <w:color w:val="000000" w:themeColor="text1"/>
          <w:sz w:val="28"/>
        </w:rPr>
      </w:pPr>
      <w:r>
        <w:rPr>
          <w:rFonts w:ascii="標楷體" w:hAnsi="標楷體" w:hint="eastAsia"/>
          <w:color w:val="00B050"/>
          <w:sz w:val="28"/>
        </w:rPr>
        <w:t xml:space="preserve">                 </w:t>
      </w:r>
      <w:r w:rsidR="00170813" w:rsidRPr="004C6140">
        <w:rPr>
          <w:rFonts w:ascii="標楷體" w:hAnsi="標楷體" w:hint="eastAsia"/>
          <w:color w:val="000000" w:themeColor="text1"/>
          <w:sz w:val="28"/>
        </w:rPr>
        <w:t>（</w:t>
      </w:r>
      <w:r w:rsidR="00170813" w:rsidRPr="004C6140">
        <w:rPr>
          <w:rFonts w:ascii="標楷體" w:hAnsi="標楷體"/>
          <w:color w:val="000000" w:themeColor="text1"/>
          <w:sz w:val="28"/>
        </w:rPr>
        <w:t>1）</w:t>
      </w:r>
      <w:r w:rsidR="00170813" w:rsidRPr="004C6140">
        <w:rPr>
          <w:rFonts w:ascii="標楷體" w:hAnsi="標楷體" w:hint="eastAsia"/>
          <w:color w:val="000000" w:themeColor="text1"/>
          <w:sz w:val="28"/>
        </w:rPr>
        <w:t>擔任國際法官協會職務者優先。</w:t>
      </w:r>
    </w:p>
    <w:p w14:paraId="7254AD39" w14:textId="77777777" w:rsidR="00170813" w:rsidRPr="004C6140" w:rsidRDefault="004C6140" w:rsidP="00170813">
      <w:pPr>
        <w:suppressAutoHyphens/>
        <w:autoSpaceDN w:val="0"/>
        <w:ind w:left="567"/>
        <w:jc w:val="both"/>
        <w:textAlignment w:val="baseline"/>
        <w:rPr>
          <w:rFonts w:ascii="標楷體" w:hAnsi="標楷體"/>
          <w:color w:val="000000" w:themeColor="text1"/>
          <w:sz w:val="28"/>
        </w:rPr>
      </w:pPr>
      <w:r w:rsidRPr="004C6140">
        <w:rPr>
          <w:rFonts w:ascii="標楷體" w:hAnsi="標楷體" w:hint="eastAsia"/>
          <w:color w:val="000000" w:themeColor="text1"/>
          <w:sz w:val="28"/>
        </w:rPr>
        <w:t xml:space="preserve">                 </w:t>
      </w:r>
      <w:r w:rsidR="00170813" w:rsidRPr="004C6140">
        <w:rPr>
          <w:rFonts w:ascii="標楷體" w:hAnsi="標楷體" w:hint="eastAsia"/>
          <w:color w:val="000000" w:themeColor="text1"/>
          <w:sz w:val="28"/>
        </w:rPr>
        <w:t>（</w:t>
      </w:r>
      <w:r w:rsidR="00170813" w:rsidRPr="004C6140">
        <w:rPr>
          <w:rFonts w:ascii="標楷體" w:hAnsi="標楷體"/>
          <w:color w:val="000000" w:themeColor="text1"/>
          <w:sz w:val="28"/>
        </w:rPr>
        <w:t>2）</w:t>
      </w:r>
      <w:r w:rsidR="00170813" w:rsidRPr="004C6140">
        <w:rPr>
          <w:rFonts w:ascii="標楷體" w:hAnsi="標楷體" w:hint="eastAsia"/>
          <w:color w:val="000000" w:themeColor="text1"/>
          <w:sz w:val="28"/>
        </w:rPr>
        <w:t>曾參與本會國際事務者優先。</w:t>
      </w:r>
    </w:p>
    <w:p w14:paraId="3586462A" w14:textId="77777777" w:rsidR="004C6140" w:rsidRPr="004C6140" w:rsidRDefault="004C6140" w:rsidP="00170813">
      <w:pPr>
        <w:suppressAutoHyphens/>
        <w:autoSpaceDN w:val="0"/>
        <w:ind w:left="567"/>
        <w:jc w:val="both"/>
        <w:textAlignment w:val="baseline"/>
        <w:rPr>
          <w:rFonts w:ascii="標楷體" w:hAnsi="標楷體"/>
          <w:color w:val="000000" w:themeColor="text1"/>
          <w:sz w:val="28"/>
        </w:rPr>
      </w:pPr>
      <w:r w:rsidRPr="004C6140">
        <w:rPr>
          <w:rFonts w:ascii="標楷體" w:hAnsi="標楷體" w:hint="eastAsia"/>
          <w:color w:val="000000" w:themeColor="text1"/>
          <w:sz w:val="28"/>
        </w:rPr>
        <w:t xml:space="preserve">                 </w:t>
      </w:r>
      <w:r w:rsidR="00170813" w:rsidRPr="004C6140">
        <w:rPr>
          <w:rFonts w:ascii="標楷體" w:hAnsi="標楷體" w:hint="eastAsia"/>
          <w:color w:val="000000" w:themeColor="text1"/>
          <w:sz w:val="28"/>
        </w:rPr>
        <w:t>（</w:t>
      </w:r>
      <w:r w:rsidR="00170813" w:rsidRPr="004C6140">
        <w:rPr>
          <w:rFonts w:ascii="標楷體" w:hAnsi="標楷體"/>
          <w:color w:val="000000" w:themeColor="text1"/>
          <w:sz w:val="28"/>
        </w:rPr>
        <w:t>3）</w:t>
      </w:r>
      <w:r w:rsidR="00170813" w:rsidRPr="004C6140">
        <w:rPr>
          <w:rFonts w:ascii="標楷體" w:hAnsi="標楷體" w:hint="eastAsia"/>
          <w:color w:val="000000" w:themeColor="text1"/>
          <w:sz w:val="28"/>
        </w:rPr>
        <w:t>年會所需語言能力較佳者優先（</w:t>
      </w:r>
      <w:r w:rsidR="00170813" w:rsidRPr="004C6140">
        <w:rPr>
          <w:rFonts w:ascii="標楷體" w:hAnsi="標楷體"/>
          <w:color w:val="000000" w:themeColor="text1"/>
          <w:sz w:val="28"/>
        </w:rPr>
        <w:t>需</w:t>
      </w:r>
      <w:r w:rsidR="00170813" w:rsidRPr="004C6140">
        <w:rPr>
          <w:rFonts w:ascii="標楷體" w:hAnsi="標楷體" w:hint="eastAsia"/>
          <w:color w:val="000000" w:themeColor="text1"/>
          <w:sz w:val="28"/>
        </w:rPr>
        <w:t>提出語言測驗</w:t>
      </w:r>
    </w:p>
    <w:p w14:paraId="7B3E86CE" w14:textId="77777777" w:rsidR="00170813" w:rsidRPr="004C6140" w:rsidRDefault="004C6140" w:rsidP="00170813">
      <w:pPr>
        <w:suppressAutoHyphens/>
        <w:autoSpaceDN w:val="0"/>
        <w:ind w:left="567"/>
        <w:jc w:val="both"/>
        <w:textAlignment w:val="baseline"/>
        <w:rPr>
          <w:rFonts w:ascii="標楷體" w:hAnsi="標楷體"/>
          <w:color w:val="000000" w:themeColor="text1"/>
          <w:sz w:val="28"/>
        </w:rPr>
      </w:pPr>
      <w:r w:rsidRPr="004C6140">
        <w:rPr>
          <w:rFonts w:ascii="標楷體" w:hAnsi="標楷體" w:hint="eastAsia"/>
          <w:color w:val="000000" w:themeColor="text1"/>
          <w:sz w:val="28"/>
        </w:rPr>
        <w:t xml:space="preserve">                      </w:t>
      </w:r>
      <w:r w:rsidR="00170813" w:rsidRPr="004C6140">
        <w:rPr>
          <w:rFonts w:ascii="標楷體" w:hAnsi="標楷體" w:hint="eastAsia"/>
          <w:color w:val="000000" w:themeColor="text1"/>
          <w:sz w:val="28"/>
        </w:rPr>
        <w:t>成績）。</w:t>
      </w:r>
    </w:p>
    <w:p w14:paraId="28C68CF7" w14:textId="77777777" w:rsidR="004C6140" w:rsidRPr="004C6140" w:rsidRDefault="004C6140" w:rsidP="00170813">
      <w:pPr>
        <w:suppressAutoHyphens/>
        <w:autoSpaceDN w:val="0"/>
        <w:ind w:left="567"/>
        <w:jc w:val="both"/>
        <w:textAlignment w:val="baseline"/>
        <w:rPr>
          <w:rFonts w:ascii="標楷體" w:hAnsi="標楷體"/>
          <w:color w:val="000000" w:themeColor="text1"/>
          <w:sz w:val="28"/>
        </w:rPr>
      </w:pPr>
      <w:r w:rsidRPr="004C6140">
        <w:rPr>
          <w:rFonts w:ascii="標楷體" w:hAnsi="標楷體" w:hint="eastAsia"/>
          <w:color w:val="000000" w:themeColor="text1"/>
          <w:sz w:val="28"/>
        </w:rPr>
        <w:t xml:space="preserve">                  (4</w:t>
      </w:r>
      <w:r w:rsidRPr="004C6140">
        <w:rPr>
          <w:rFonts w:ascii="標楷體" w:hAnsi="標楷體"/>
          <w:color w:val="000000" w:themeColor="text1"/>
          <w:sz w:val="28"/>
        </w:rPr>
        <w:t>）</w:t>
      </w:r>
      <w:r w:rsidRPr="004C6140">
        <w:rPr>
          <w:rFonts w:ascii="標楷體" w:hAnsi="標楷體" w:hint="eastAsia"/>
          <w:color w:val="000000" w:themeColor="text1"/>
          <w:sz w:val="28"/>
        </w:rPr>
        <w:t>會員年資長者</w:t>
      </w:r>
      <w:r w:rsidRPr="004C6140">
        <w:rPr>
          <w:rFonts w:ascii="標楷體" w:hAnsi="標楷體"/>
          <w:color w:val="000000" w:themeColor="text1"/>
          <w:sz w:val="28"/>
        </w:rPr>
        <w:t>優先</w:t>
      </w:r>
      <w:r w:rsidRPr="004C6140">
        <w:rPr>
          <w:rFonts w:ascii="標楷體" w:hAnsi="標楷體" w:hint="eastAsia"/>
          <w:color w:val="000000" w:themeColor="text1"/>
          <w:sz w:val="28"/>
        </w:rPr>
        <w:t>。</w:t>
      </w:r>
    </w:p>
    <w:p w14:paraId="641AAA95" w14:textId="77777777" w:rsidR="004C6140" w:rsidRPr="00DF247C" w:rsidRDefault="004C6140" w:rsidP="00170813">
      <w:pPr>
        <w:suppressAutoHyphens/>
        <w:autoSpaceDN w:val="0"/>
        <w:ind w:left="567"/>
        <w:jc w:val="both"/>
        <w:textAlignment w:val="baseline"/>
        <w:rPr>
          <w:rFonts w:ascii="標楷體" w:hAnsi="標楷體"/>
          <w:sz w:val="28"/>
        </w:rPr>
      </w:pPr>
      <w:r w:rsidRPr="004C6140">
        <w:rPr>
          <w:rFonts w:ascii="標楷體" w:hAnsi="標楷體" w:hint="eastAsia"/>
          <w:color w:val="000000" w:themeColor="text1"/>
          <w:sz w:val="28"/>
        </w:rPr>
        <w:t xml:space="preserve">                 （</w:t>
      </w:r>
      <w:r w:rsidRPr="004C6140">
        <w:rPr>
          <w:rFonts w:ascii="標楷體" w:hAnsi="標楷體"/>
          <w:color w:val="000000" w:themeColor="text1"/>
          <w:sz w:val="28"/>
        </w:rPr>
        <w:t>5）</w:t>
      </w:r>
      <w:r w:rsidRPr="00DF247C">
        <w:rPr>
          <w:rFonts w:ascii="標楷體" w:hAnsi="標楷體" w:hint="eastAsia"/>
          <w:sz w:val="28"/>
          <w:lang w:eastAsia="zh-HK"/>
        </w:rPr>
        <w:t>期別較早</w:t>
      </w:r>
      <w:r w:rsidRPr="00DF247C">
        <w:rPr>
          <w:rFonts w:ascii="標楷體" w:hAnsi="標楷體" w:hint="eastAsia"/>
          <w:sz w:val="28"/>
        </w:rPr>
        <w:t>者</w:t>
      </w:r>
      <w:r w:rsidRPr="00DF247C">
        <w:rPr>
          <w:rFonts w:ascii="標楷體" w:hAnsi="標楷體"/>
          <w:sz w:val="28"/>
        </w:rPr>
        <w:t>優先</w:t>
      </w:r>
      <w:r w:rsidRPr="00DF247C">
        <w:rPr>
          <w:rFonts w:ascii="標楷體" w:hAnsi="標楷體" w:hint="eastAsia"/>
          <w:sz w:val="28"/>
        </w:rPr>
        <w:t>。</w:t>
      </w:r>
    </w:p>
    <w:p w14:paraId="6E0F0193" w14:textId="77777777" w:rsidR="00485259" w:rsidRDefault="004C6140" w:rsidP="00485259">
      <w:pPr>
        <w:suppressAutoHyphens/>
        <w:autoSpaceDN w:val="0"/>
        <w:jc w:val="both"/>
        <w:textAlignment w:val="baseline"/>
        <w:rPr>
          <w:rFonts w:ascii="標楷體" w:hAnsi="標楷體"/>
          <w:color w:val="000000" w:themeColor="text1"/>
          <w:sz w:val="28"/>
        </w:rPr>
      </w:pPr>
      <w:r>
        <w:rPr>
          <w:rFonts w:ascii="標楷體" w:hAnsi="標楷體" w:hint="eastAsia"/>
          <w:color w:val="00B050"/>
          <w:sz w:val="28"/>
        </w:rPr>
        <w:t xml:space="preserve">  </w:t>
      </w:r>
      <w:r w:rsidR="00170813" w:rsidRPr="00270608">
        <w:rPr>
          <w:rFonts w:ascii="標楷體" w:hAnsi="標楷體" w:hint="eastAsia"/>
          <w:sz w:val="28"/>
        </w:rPr>
        <w:t>（二）隨員</w:t>
      </w:r>
      <w:r w:rsidR="00485259">
        <w:rPr>
          <w:rFonts w:ascii="標楷體" w:hAnsi="標楷體" w:hint="eastAsia"/>
          <w:sz w:val="28"/>
        </w:rPr>
        <w:t>（</w:t>
      </w:r>
      <w:r w:rsidR="00485259">
        <w:rPr>
          <w:rFonts w:ascii="標楷體" w:hAnsi="標楷體" w:hint="eastAsia"/>
          <w:color w:val="000000" w:themeColor="text1"/>
          <w:sz w:val="28"/>
        </w:rPr>
        <w:t>因本年年會採線上會議方式舉辦，若國際法官協會羅馬秘書處對參</w:t>
      </w:r>
    </w:p>
    <w:p w14:paraId="50BC5060" w14:textId="77777777" w:rsidR="00485259" w:rsidRDefault="00485259" w:rsidP="00485259">
      <w:pPr>
        <w:suppressAutoHyphens/>
        <w:autoSpaceDN w:val="0"/>
        <w:ind w:firstLineChars="400" w:firstLine="1006"/>
        <w:jc w:val="both"/>
        <w:textAlignment w:val="baseline"/>
        <w:rPr>
          <w:rFonts w:ascii="標楷體" w:hAnsi="標楷體"/>
          <w:sz w:val="28"/>
        </w:rPr>
      </w:pPr>
      <w:r>
        <w:rPr>
          <w:rFonts w:ascii="標楷體" w:hAnsi="標楷體" w:hint="eastAsia"/>
          <w:color w:val="000000" w:themeColor="text1"/>
          <w:sz w:val="28"/>
        </w:rPr>
        <w:t>與人數有不同安排，則可能不另指派隨員）</w:t>
      </w:r>
      <w:r w:rsidR="00170813" w:rsidRPr="00270608">
        <w:rPr>
          <w:rFonts w:ascii="標楷體" w:hAnsi="標楷體" w:hint="eastAsia"/>
          <w:sz w:val="28"/>
        </w:rPr>
        <w:t>：</w:t>
      </w:r>
    </w:p>
    <w:p w14:paraId="636442F9" w14:textId="77777777" w:rsidR="00485259" w:rsidRDefault="00170813" w:rsidP="00485259">
      <w:pPr>
        <w:suppressAutoHyphens/>
        <w:autoSpaceDN w:val="0"/>
        <w:ind w:firstLineChars="400" w:firstLine="1006"/>
        <w:jc w:val="both"/>
        <w:textAlignment w:val="baseline"/>
        <w:rPr>
          <w:rFonts w:ascii="標楷體" w:hAnsi="標楷體"/>
          <w:sz w:val="28"/>
        </w:rPr>
      </w:pPr>
      <w:r w:rsidRPr="00DF247C">
        <w:rPr>
          <w:rFonts w:ascii="標楷體" w:hAnsi="標楷體"/>
          <w:sz w:val="28"/>
        </w:rPr>
        <w:t>報名</w:t>
      </w:r>
      <w:r w:rsidRPr="00DF247C">
        <w:rPr>
          <w:rFonts w:ascii="標楷體" w:hAnsi="標楷體" w:hint="eastAsia"/>
          <w:sz w:val="28"/>
        </w:rPr>
        <w:t>隨員</w:t>
      </w:r>
      <w:r w:rsidRPr="00DF247C">
        <w:rPr>
          <w:rFonts w:ascii="標楷體" w:hAnsi="標楷體"/>
          <w:sz w:val="28"/>
        </w:rPr>
        <w:t>之人數逾限額者</w:t>
      </w:r>
      <w:r w:rsidRPr="00DF247C">
        <w:rPr>
          <w:rFonts w:ascii="標楷體" w:hAnsi="標楷體" w:hint="eastAsia"/>
          <w:sz w:val="28"/>
        </w:rPr>
        <w:t>（</w:t>
      </w:r>
      <w:r w:rsidRPr="00DF247C">
        <w:rPr>
          <w:rFonts w:ascii="標楷體" w:hAnsi="標楷體"/>
          <w:sz w:val="28"/>
        </w:rPr>
        <w:t>已</w:t>
      </w:r>
      <w:r w:rsidR="00485259">
        <w:rPr>
          <w:rFonts w:ascii="標楷體" w:hAnsi="標楷體" w:hint="eastAsia"/>
          <w:sz w:val="28"/>
        </w:rPr>
        <w:t>報</w:t>
      </w:r>
      <w:r w:rsidRPr="00DF247C">
        <w:rPr>
          <w:rFonts w:ascii="標楷體" w:hAnsi="標楷體"/>
          <w:sz w:val="28"/>
        </w:rPr>
        <w:t>名代表而未獲遴選者，視為已報</w:t>
      </w:r>
      <w:r w:rsidR="001F09D5">
        <w:rPr>
          <w:rFonts w:ascii="標楷體" w:hAnsi="標楷體" w:hint="eastAsia"/>
          <w:sz w:val="28"/>
        </w:rPr>
        <w:t>名</w:t>
      </w:r>
      <w:r w:rsidR="004C6140" w:rsidRPr="00DF247C">
        <w:rPr>
          <w:rFonts w:ascii="標楷體" w:hAnsi="標楷體"/>
          <w:sz w:val="28"/>
        </w:rPr>
        <w:t>為隨員</w:t>
      </w:r>
      <w:r w:rsidR="004C6140" w:rsidRPr="00DF247C">
        <w:rPr>
          <w:rFonts w:ascii="標楷體" w:hAnsi="標楷體" w:hint="eastAsia"/>
          <w:sz w:val="28"/>
        </w:rPr>
        <w:t>）</w:t>
      </w:r>
      <w:r w:rsidR="004C6140" w:rsidRPr="00DF247C">
        <w:rPr>
          <w:rFonts w:ascii="標楷體" w:hAnsi="標楷體"/>
          <w:sz w:val="28"/>
        </w:rPr>
        <w:t>，</w:t>
      </w:r>
    </w:p>
    <w:p w14:paraId="186A2AF8" w14:textId="77777777" w:rsidR="00170813" w:rsidRPr="00DF247C" w:rsidRDefault="004C6140" w:rsidP="00485259">
      <w:pPr>
        <w:suppressAutoHyphens/>
        <w:autoSpaceDN w:val="0"/>
        <w:ind w:firstLineChars="400" w:firstLine="1006"/>
        <w:jc w:val="both"/>
        <w:textAlignment w:val="baseline"/>
        <w:rPr>
          <w:rFonts w:ascii="標楷體" w:hAnsi="標楷體"/>
          <w:sz w:val="28"/>
        </w:rPr>
      </w:pPr>
      <w:r w:rsidRPr="00DF247C">
        <w:rPr>
          <w:rFonts w:ascii="標楷體" w:hAnsi="標楷體"/>
          <w:sz w:val="28"/>
        </w:rPr>
        <w:t>依下列順序遴選</w:t>
      </w:r>
      <w:r w:rsidRPr="0096479D">
        <w:rPr>
          <w:rFonts w:ascii="標楷體" w:hAnsi="標楷體" w:hint="eastAsia"/>
          <w:color w:val="000000" w:themeColor="text1"/>
          <w:sz w:val="28"/>
        </w:rPr>
        <w:t>及定候補順序</w:t>
      </w:r>
      <w:r w:rsidRPr="00DF247C">
        <w:rPr>
          <w:rFonts w:ascii="標楷體" w:hAnsi="標楷體" w:hint="eastAsia"/>
          <w:sz w:val="28"/>
        </w:rPr>
        <w:t>：</w:t>
      </w:r>
      <w:r>
        <w:rPr>
          <w:rFonts w:ascii="標楷體" w:hAnsi="標楷體" w:hint="eastAsia"/>
          <w:sz w:val="28"/>
        </w:rPr>
        <w:t xml:space="preserve">              </w:t>
      </w:r>
    </w:p>
    <w:p w14:paraId="3BFF1DC6" w14:textId="77777777" w:rsidR="00170813" w:rsidRPr="00DF247C" w:rsidRDefault="004C6140" w:rsidP="00170813">
      <w:pPr>
        <w:ind w:firstLineChars="200" w:firstLine="503"/>
        <w:jc w:val="both"/>
        <w:rPr>
          <w:rFonts w:ascii="標楷體" w:hAnsi="標楷體"/>
          <w:sz w:val="28"/>
        </w:rPr>
      </w:pPr>
      <w:r>
        <w:rPr>
          <w:rFonts w:ascii="標楷體" w:hAnsi="標楷體" w:hint="eastAsia"/>
          <w:sz w:val="28"/>
        </w:rPr>
        <w:t xml:space="preserve">       </w:t>
      </w:r>
      <w:r w:rsidR="00345117">
        <w:rPr>
          <w:rFonts w:ascii="標楷體" w:hAnsi="標楷體" w:hint="eastAsia"/>
          <w:sz w:val="28"/>
        </w:rPr>
        <w:t xml:space="preserve"> </w:t>
      </w:r>
      <w:r>
        <w:rPr>
          <w:rFonts w:ascii="標楷體" w:hAnsi="標楷體" w:hint="eastAsia"/>
          <w:sz w:val="28"/>
        </w:rPr>
        <w:t xml:space="preserve"> </w:t>
      </w:r>
      <w:r w:rsidR="00170813" w:rsidRPr="00DF247C">
        <w:rPr>
          <w:rFonts w:ascii="標楷體" w:hAnsi="標楷體" w:hint="eastAsia"/>
          <w:sz w:val="28"/>
        </w:rPr>
        <w:t>（</w:t>
      </w:r>
      <w:r w:rsidR="00170813" w:rsidRPr="00DF247C">
        <w:rPr>
          <w:rFonts w:ascii="標楷體" w:hAnsi="標楷體"/>
          <w:sz w:val="28"/>
        </w:rPr>
        <w:t>1）</w:t>
      </w:r>
      <w:r w:rsidR="00170813" w:rsidRPr="00DF247C">
        <w:rPr>
          <w:rFonts w:ascii="標楷體" w:hAnsi="標楷體" w:hint="eastAsia"/>
          <w:sz w:val="28"/>
        </w:rPr>
        <w:t>未曾參</w:t>
      </w:r>
      <w:r w:rsidR="00170813" w:rsidRPr="00DF247C">
        <w:rPr>
          <w:rFonts w:ascii="標楷體" w:hAnsi="標楷體"/>
          <w:sz w:val="28"/>
        </w:rPr>
        <w:t>與年會活動</w:t>
      </w:r>
      <w:r w:rsidR="00170813" w:rsidRPr="00DF247C">
        <w:rPr>
          <w:rFonts w:ascii="標楷體" w:hAnsi="標楷體" w:hint="eastAsia"/>
          <w:sz w:val="28"/>
        </w:rPr>
        <w:t>者</w:t>
      </w:r>
      <w:r w:rsidR="00170813" w:rsidRPr="00DF247C">
        <w:rPr>
          <w:rFonts w:ascii="標楷體" w:hAnsi="標楷體"/>
          <w:sz w:val="28"/>
        </w:rPr>
        <w:t>優先</w:t>
      </w:r>
      <w:r w:rsidR="00170813" w:rsidRPr="00DF247C">
        <w:rPr>
          <w:rFonts w:ascii="標楷體" w:hAnsi="標楷體" w:hint="eastAsia"/>
          <w:sz w:val="28"/>
        </w:rPr>
        <w:t>。</w:t>
      </w:r>
    </w:p>
    <w:p w14:paraId="4525F8D1" w14:textId="77777777" w:rsidR="00170813" w:rsidRPr="00270608" w:rsidRDefault="004C6140" w:rsidP="00612653">
      <w:pPr>
        <w:ind w:firstLineChars="200" w:firstLine="503"/>
        <w:jc w:val="both"/>
        <w:rPr>
          <w:rFonts w:ascii="標楷體" w:hAnsi="標楷體"/>
          <w:sz w:val="28"/>
        </w:rPr>
      </w:pPr>
      <w:r>
        <w:rPr>
          <w:rFonts w:ascii="標楷體" w:hAnsi="標楷體" w:hint="eastAsia"/>
          <w:sz w:val="28"/>
        </w:rPr>
        <w:t xml:space="preserve">       </w:t>
      </w:r>
      <w:r w:rsidR="00345117">
        <w:rPr>
          <w:rFonts w:ascii="標楷體" w:hAnsi="標楷體" w:hint="eastAsia"/>
          <w:sz w:val="28"/>
        </w:rPr>
        <w:t xml:space="preserve"> </w:t>
      </w:r>
      <w:r>
        <w:rPr>
          <w:rFonts w:ascii="標楷體" w:hAnsi="標楷體" w:hint="eastAsia"/>
          <w:sz w:val="28"/>
        </w:rPr>
        <w:t xml:space="preserve"> </w:t>
      </w:r>
      <w:r w:rsidR="00170813" w:rsidRPr="00DF247C">
        <w:rPr>
          <w:rFonts w:ascii="標楷體" w:hAnsi="標楷體"/>
          <w:sz w:val="28"/>
        </w:rPr>
        <w:t>（2）</w:t>
      </w:r>
      <w:r w:rsidR="00170813" w:rsidRPr="00DF247C">
        <w:rPr>
          <w:rFonts w:ascii="標楷體" w:hAnsi="標楷體" w:hint="eastAsia"/>
          <w:sz w:val="28"/>
        </w:rPr>
        <w:t>依代表團員</w:t>
      </w:r>
      <w:r w:rsidR="00170813">
        <w:rPr>
          <w:rFonts w:ascii="標楷體" w:hAnsi="標楷體" w:hint="eastAsia"/>
          <w:sz w:val="28"/>
        </w:rPr>
        <w:t>之各款</w:t>
      </w:r>
      <w:r w:rsidR="00170813" w:rsidRPr="00DF247C">
        <w:rPr>
          <w:rFonts w:ascii="標楷體" w:hAnsi="標楷體" w:hint="eastAsia"/>
          <w:sz w:val="28"/>
        </w:rPr>
        <w:t>遴選</w:t>
      </w:r>
      <w:r w:rsidR="00170813" w:rsidRPr="00DF247C">
        <w:rPr>
          <w:rFonts w:ascii="標楷體" w:hAnsi="標楷體"/>
          <w:sz w:val="28"/>
        </w:rPr>
        <w:t>標準</w:t>
      </w:r>
      <w:r w:rsidR="00170813" w:rsidRPr="00DF247C">
        <w:rPr>
          <w:rFonts w:ascii="標楷體" w:hAnsi="標楷體" w:hint="eastAsia"/>
          <w:sz w:val="28"/>
        </w:rPr>
        <w:t>。</w:t>
      </w:r>
    </w:p>
    <w:p w14:paraId="5CC73321" w14:textId="77777777" w:rsidR="00170813" w:rsidRPr="00DF247C" w:rsidRDefault="001D65C7" w:rsidP="00170813">
      <w:pPr>
        <w:ind w:left="2767" w:hangingChars="1100" w:hanging="2767"/>
        <w:jc w:val="both"/>
        <w:rPr>
          <w:rFonts w:ascii="標楷體" w:hAnsi="標楷體"/>
          <w:sz w:val="28"/>
        </w:rPr>
      </w:pPr>
      <w:r>
        <w:rPr>
          <w:rFonts w:ascii="標楷體" w:hAnsi="標楷體" w:hint="eastAsia"/>
          <w:sz w:val="28"/>
        </w:rPr>
        <w:t>五</w:t>
      </w:r>
      <w:r w:rsidR="00170813" w:rsidRPr="00270608">
        <w:rPr>
          <w:rFonts w:ascii="標楷體" w:hAnsi="標楷體" w:hint="eastAsia"/>
          <w:sz w:val="28"/>
        </w:rPr>
        <w:t>、經費及請假：</w:t>
      </w:r>
    </w:p>
    <w:p w14:paraId="61016495" w14:textId="77777777" w:rsidR="00927152" w:rsidRPr="006B6E36" w:rsidRDefault="00170813" w:rsidP="00927152">
      <w:pPr>
        <w:ind w:leftChars="100" w:left="991" w:hangingChars="308" w:hanging="775"/>
        <w:jc w:val="both"/>
        <w:rPr>
          <w:rFonts w:ascii="標楷體" w:hAnsi="標楷體"/>
          <w:sz w:val="28"/>
        </w:rPr>
      </w:pPr>
      <w:r w:rsidRPr="00270608">
        <w:rPr>
          <w:rFonts w:ascii="標楷體" w:hAnsi="標楷體" w:hint="eastAsia"/>
          <w:sz w:val="28"/>
        </w:rPr>
        <w:t>（一）</w:t>
      </w:r>
      <w:r w:rsidR="00927152" w:rsidRPr="006B6E36">
        <w:rPr>
          <w:rFonts w:ascii="標楷體" w:hAnsi="標楷體" w:hint="eastAsia"/>
          <w:sz w:val="28"/>
        </w:rPr>
        <w:t>本次年會由於採線上視訊會議方式，無法依往例向外交部及司法院申請補助，故代表及隨員費用均應自行負擔。</w:t>
      </w:r>
    </w:p>
    <w:p w14:paraId="0D7CA20A" w14:textId="77777777" w:rsidR="00231FE9" w:rsidRDefault="00927152" w:rsidP="00231FE9">
      <w:pPr>
        <w:ind w:leftChars="92" w:left="993" w:hangingChars="316" w:hanging="795"/>
        <w:jc w:val="both"/>
        <w:rPr>
          <w:rFonts w:ascii="標楷體" w:hAnsi="標楷體"/>
          <w:sz w:val="28"/>
        </w:rPr>
      </w:pPr>
      <w:r w:rsidRPr="006B6E36">
        <w:rPr>
          <w:rFonts w:ascii="標楷體" w:hAnsi="標楷體" w:hint="eastAsia"/>
          <w:sz w:val="28"/>
        </w:rPr>
        <w:t>（二）本會將函請代表、隨員所屬法院，依往例給予公假。</w:t>
      </w:r>
    </w:p>
    <w:p w14:paraId="0161216B" w14:textId="77777777" w:rsidR="00231FE9" w:rsidRDefault="00231FE9" w:rsidP="00231FE9">
      <w:pPr>
        <w:ind w:leftChars="92" w:left="993" w:hangingChars="316" w:hanging="795"/>
        <w:jc w:val="both"/>
        <w:rPr>
          <w:rFonts w:ascii="標楷體" w:hAnsi="標楷體"/>
          <w:sz w:val="28"/>
        </w:rPr>
      </w:pPr>
    </w:p>
    <w:p w14:paraId="064BB9CD" w14:textId="77777777" w:rsidR="00231FE9" w:rsidRDefault="00231FE9" w:rsidP="00231FE9">
      <w:pPr>
        <w:ind w:leftChars="92" w:left="993" w:hangingChars="316" w:hanging="795"/>
        <w:jc w:val="both"/>
        <w:rPr>
          <w:rFonts w:ascii="標楷體" w:hAnsi="標楷體"/>
          <w:sz w:val="28"/>
        </w:rPr>
      </w:pPr>
    </w:p>
    <w:p w14:paraId="22239C3B" w14:textId="77777777" w:rsidR="00231FE9" w:rsidRDefault="00231FE9" w:rsidP="00231FE9">
      <w:pPr>
        <w:ind w:leftChars="92" w:left="993" w:hangingChars="316" w:hanging="795"/>
        <w:jc w:val="both"/>
        <w:rPr>
          <w:rFonts w:ascii="標楷體" w:hAnsi="標楷體"/>
          <w:sz w:val="28"/>
        </w:rPr>
      </w:pPr>
    </w:p>
    <w:p w14:paraId="4B2D4F98" w14:textId="77777777" w:rsidR="003009E5" w:rsidRDefault="003009E5" w:rsidP="00927152">
      <w:pPr>
        <w:jc w:val="both"/>
        <w:rPr>
          <w:rFonts w:ascii="標楷體" w:hAnsi="標楷體"/>
          <w:sz w:val="28"/>
        </w:rPr>
      </w:pPr>
    </w:p>
    <w:p w14:paraId="245351B3" w14:textId="77777777" w:rsidR="003009E5" w:rsidRDefault="003009E5" w:rsidP="00927152">
      <w:pPr>
        <w:jc w:val="both"/>
        <w:rPr>
          <w:rFonts w:ascii="標楷體" w:hAnsi="標楷體"/>
          <w:sz w:val="28"/>
        </w:rPr>
      </w:pPr>
    </w:p>
    <w:p w14:paraId="2B720929" w14:textId="77777777" w:rsidR="00231FE9" w:rsidRPr="006B6E36" w:rsidRDefault="00927152" w:rsidP="00927152">
      <w:pPr>
        <w:jc w:val="both"/>
        <w:rPr>
          <w:rFonts w:ascii="標楷體" w:hAnsi="標楷體"/>
          <w:sz w:val="28"/>
        </w:rPr>
      </w:pPr>
      <w:r w:rsidRPr="006B6E36">
        <w:rPr>
          <w:rFonts w:ascii="標楷體" w:hAnsi="標楷體" w:hint="eastAsia"/>
          <w:sz w:val="28"/>
        </w:rPr>
        <w:t>六、出席會議：</w:t>
      </w:r>
    </w:p>
    <w:p w14:paraId="50D62829" w14:textId="77777777" w:rsidR="00927152" w:rsidRPr="006B6E36" w:rsidRDefault="00927152" w:rsidP="00927152">
      <w:pPr>
        <w:jc w:val="both"/>
        <w:rPr>
          <w:rFonts w:ascii="標楷體" w:hAnsi="標楷體"/>
          <w:sz w:val="28"/>
        </w:rPr>
      </w:pPr>
      <w:r w:rsidRPr="006B6E36">
        <w:rPr>
          <w:rFonts w:ascii="標楷體" w:hAnsi="標楷體" w:hint="eastAsia"/>
          <w:sz w:val="28"/>
        </w:rPr>
        <w:t>（一）團長及其指定之代表一人出席</w:t>
      </w:r>
      <w:r w:rsidRPr="006B6E36">
        <w:rPr>
          <w:rFonts w:ascii="標楷體" w:hAnsi="標楷體"/>
          <w:sz w:val="28"/>
        </w:rPr>
        <w:t>中央會議。</w:t>
      </w:r>
    </w:p>
    <w:p w14:paraId="42CF8490" w14:textId="77777777" w:rsidR="00927152" w:rsidRDefault="00927152" w:rsidP="00927152">
      <w:pPr>
        <w:jc w:val="both"/>
        <w:rPr>
          <w:rFonts w:ascii="標楷體" w:hAnsi="標楷體"/>
          <w:sz w:val="28"/>
        </w:rPr>
      </w:pPr>
      <w:r w:rsidRPr="006B6E36">
        <w:rPr>
          <w:rFonts w:ascii="標楷體" w:hAnsi="標楷體" w:hint="eastAsia"/>
          <w:sz w:val="28"/>
        </w:rPr>
        <w:t>（</w:t>
      </w:r>
      <w:r>
        <w:rPr>
          <w:rFonts w:ascii="標楷體" w:hAnsi="標楷體" w:hint="eastAsia"/>
          <w:sz w:val="28"/>
        </w:rPr>
        <w:t>二</w:t>
      </w:r>
      <w:r w:rsidRPr="006B6E36">
        <w:rPr>
          <w:rFonts w:ascii="標楷體" w:hAnsi="標楷體" w:hint="eastAsia"/>
          <w:sz w:val="28"/>
        </w:rPr>
        <w:t>）出席</w:t>
      </w:r>
      <w:r w:rsidRPr="006B6E36">
        <w:rPr>
          <w:rFonts w:ascii="標楷體" w:hAnsi="標楷體"/>
          <w:sz w:val="28"/>
        </w:rPr>
        <w:t>各</w:t>
      </w:r>
      <w:r w:rsidRPr="006B6E36">
        <w:rPr>
          <w:rFonts w:ascii="標楷體" w:hAnsi="標楷體" w:hint="eastAsia"/>
          <w:sz w:val="28"/>
        </w:rPr>
        <w:t>研討</w:t>
      </w:r>
      <w:r w:rsidRPr="006B6E36">
        <w:rPr>
          <w:rFonts w:ascii="標楷體" w:hAnsi="標楷體"/>
          <w:sz w:val="28"/>
        </w:rPr>
        <w:t>組別之代表，依報名時所填志願定之。</w:t>
      </w:r>
      <w:r w:rsidRPr="006B6E36">
        <w:rPr>
          <w:rFonts w:ascii="標楷體" w:hAnsi="標楷體" w:hint="eastAsia"/>
          <w:sz w:val="28"/>
        </w:rPr>
        <w:t>出席各研討組別之代表應就</w:t>
      </w:r>
    </w:p>
    <w:p w14:paraId="2E1D4FB8" w14:textId="77777777" w:rsidR="00927152" w:rsidRDefault="00927152" w:rsidP="00927152">
      <w:pPr>
        <w:jc w:val="both"/>
        <w:rPr>
          <w:rFonts w:ascii="標楷體" w:hAnsi="標楷體"/>
          <w:sz w:val="28"/>
        </w:rPr>
      </w:pPr>
      <w:r>
        <w:rPr>
          <w:rFonts w:ascii="標楷體" w:hAnsi="標楷體" w:hint="eastAsia"/>
          <w:sz w:val="28"/>
        </w:rPr>
        <w:t xml:space="preserve">      </w:t>
      </w:r>
      <w:r w:rsidRPr="006B6E36">
        <w:rPr>
          <w:rFonts w:ascii="標楷體" w:hAnsi="標楷體" w:hint="eastAsia"/>
          <w:sz w:val="28"/>
        </w:rPr>
        <w:t>所參加組別指定之議題，依各組規定日期</w:t>
      </w:r>
      <w:r>
        <w:rPr>
          <w:rFonts w:ascii="標楷體" w:hAnsi="標楷體" w:hint="eastAsia"/>
          <w:sz w:val="28"/>
        </w:rPr>
        <w:t>（目前四個研討組均已定為110年6</w:t>
      </w:r>
    </w:p>
    <w:p w14:paraId="358823A8" w14:textId="77777777" w:rsidR="00927152" w:rsidRDefault="00927152" w:rsidP="00927152">
      <w:pPr>
        <w:jc w:val="both"/>
        <w:rPr>
          <w:rFonts w:ascii="標楷體" w:hAnsi="標楷體"/>
          <w:sz w:val="28"/>
        </w:rPr>
      </w:pPr>
      <w:r>
        <w:rPr>
          <w:rFonts w:ascii="標楷體" w:hAnsi="標楷體" w:hint="eastAsia"/>
          <w:sz w:val="28"/>
        </w:rPr>
        <w:t xml:space="preserve">      月30日前）</w:t>
      </w:r>
      <w:r w:rsidR="00231FE9">
        <w:rPr>
          <w:rFonts w:ascii="標楷體" w:hAnsi="標楷體" w:hint="eastAsia"/>
          <w:sz w:val="28"/>
        </w:rPr>
        <w:t>，提出英文</w:t>
      </w:r>
      <w:r w:rsidRPr="006B6E36">
        <w:rPr>
          <w:rFonts w:ascii="標楷體" w:hAnsi="標楷體" w:hint="eastAsia"/>
          <w:sz w:val="28"/>
        </w:rPr>
        <w:t>（或法文、西班牙文）書面報告，並將報告電子檔寄送</w:t>
      </w:r>
    </w:p>
    <w:p w14:paraId="42CCA764" w14:textId="77777777" w:rsidR="00927152" w:rsidRDefault="00927152" w:rsidP="00927152">
      <w:pPr>
        <w:jc w:val="both"/>
        <w:rPr>
          <w:rFonts w:ascii="標楷體" w:hAnsi="標楷體"/>
          <w:sz w:val="28"/>
        </w:rPr>
      </w:pPr>
      <w:r>
        <w:rPr>
          <w:rFonts w:ascii="標楷體" w:hAnsi="標楷體" w:hint="eastAsia"/>
          <w:sz w:val="28"/>
        </w:rPr>
        <w:t xml:space="preserve">      </w:t>
      </w:r>
      <w:r w:rsidRPr="006B6E36">
        <w:rPr>
          <w:rFonts w:ascii="標楷體" w:hAnsi="標楷體" w:hint="eastAsia"/>
          <w:sz w:val="28"/>
        </w:rPr>
        <w:t>本會秘書處轉送各組。</w:t>
      </w:r>
    </w:p>
    <w:p w14:paraId="403E8C7B" w14:textId="77777777" w:rsidR="00612653" w:rsidRPr="006B6E36" w:rsidRDefault="00612653" w:rsidP="00927152">
      <w:pPr>
        <w:jc w:val="both"/>
        <w:rPr>
          <w:rFonts w:ascii="標楷體" w:hAnsi="標楷體"/>
          <w:sz w:val="28"/>
        </w:rPr>
      </w:pPr>
    </w:p>
    <w:p w14:paraId="3AA02CC4" w14:textId="77777777" w:rsidR="00927152" w:rsidRPr="006B6E36" w:rsidRDefault="00927152" w:rsidP="00927152">
      <w:pPr>
        <w:jc w:val="both"/>
        <w:rPr>
          <w:rFonts w:ascii="標楷體" w:hAnsi="標楷體"/>
          <w:sz w:val="28"/>
        </w:rPr>
      </w:pPr>
      <w:r w:rsidRPr="006B6E36">
        <w:rPr>
          <w:rFonts w:ascii="標楷體" w:hAnsi="標楷體" w:hint="eastAsia"/>
          <w:sz w:val="28"/>
        </w:rPr>
        <w:t>（</w:t>
      </w:r>
      <w:r>
        <w:rPr>
          <w:rFonts w:ascii="標楷體" w:hAnsi="標楷體" w:hint="eastAsia"/>
          <w:sz w:val="28"/>
        </w:rPr>
        <w:t>三</w:t>
      </w:r>
      <w:r w:rsidRPr="006B6E36">
        <w:rPr>
          <w:rFonts w:ascii="標楷體" w:hAnsi="標楷體" w:hint="eastAsia"/>
          <w:sz w:val="28"/>
        </w:rPr>
        <w:t>）隨員應提供意見參與討論及必要之與會準備工作，並出席任一研討組之議程。</w:t>
      </w:r>
    </w:p>
    <w:p w14:paraId="2DE22C21" w14:textId="77777777" w:rsidR="0096479D" w:rsidRDefault="00927152" w:rsidP="00170813">
      <w:pPr>
        <w:jc w:val="both"/>
        <w:rPr>
          <w:rFonts w:ascii="標楷體" w:hAnsi="標楷體"/>
          <w:sz w:val="28"/>
        </w:rPr>
      </w:pPr>
      <w:r>
        <w:rPr>
          <w:rFonts w:ascii="標楷體" w:hAnsi="標楷體" w:hint="eastAsia"/>
          <w:sz w:val="28"/>
        </w:rPr>
        <w:t>七</w:t>
      </w:r>
      <w:r w:rsidRPr="00270608">
        <w:rPr>
          <w:rFonts w:ascii="標楷體" w:hAnsi="標楷體" w:hint="eastAsia"/>
          <w:sz w:val="28"/>
        </w:rPr>
        <w:t>、代表團之代表應於</w:t>
      </w:r>
      <w:r>
        <w:rPr>
          <w:rFonts w:ascii="標楷體" w:hAnsi="標楷體" w:hint="eastAsia"/>
          <w:sz w:val="28"/>
        </w:rPr>
        <w:t>研討分組會議結束</w:t>
      </w:r>
      <w:r w:rsidRPr="00270608">
        <w:rPr>
          <w:rFonts w:ascii="標楷體" w:hAnsi="標楷體" w:hint="eastAsia"/>
          <w:sz w:val="28"/>
        </w:rPr>
        <w:t>一個月內，提出經過報告及分組報告</w:t>
      </w:r>
      <w:r>
        <w:rPr>
          <w:rFonts w:ascii="標楷體" w:hAnsi="標楷體" w:hint="eastAsia"/>
          <w:sz w:val="28"/>
        </w:rPr>
        <w:t>。</w:t>
      </w:r>
    </w:p>
    <w:p w14:paraId="58C3A80E" w14:textId="77777777" w:rsidR="00170813" w:rsidRPr="00DF247C" w:rsidRDefault="00612653" w:rsidP="00345117">
      <w:pPr>
        <w:jc w:val="both"/>
        <w:rPr>
          <w:rFonts w:ascii="標楷體" w:hAnsi="標楷體"/>
          <w:sz w:val="28"/>
        </w:rPr>
      </w:pPr>
      <w:r>
        <w:rPr>
          <w:rFonts w:ascii="標楷體" w:hAnsi="標楷體" w:hint="eastAsia"/>
          <w:sz w:val="28"/>
        </w:rPr>
        <w:t>八</w:t>
      </w:r>
      <w:r w:rsidR="00170813" w:rsidRPr="00270608">
        <w:rPr>
          <w:rFonts w:ascii="標楷體" w:hAnsi="標楷體" w:hint="eastAsia"/>
          <w:sz w:val="28"/>
        </w:rPr>
        <w:t>、國際法官協會本年年會</w:t>
      </w:r>
      <w:r w:rsidR="00C60BEF">
        <w:rPr>
          <w:rFonts w:ascii="標楷體" w:hAnsi="標楷體" w:hint="eastAsia"/>
          <w:sz w:val="28"/>
        </w:rPr>
        <w:t>研討分組研究議題</w:t>
      </w:r>
      <w:r w:rsidR="00170813" w:rsidRPr="00270608">
        <w:rPr>
          <w:rFonts w:ascii="標楷體" w:hAnsi="標楷體" w:hint="eastAsia"/>
          <w:sz w:val="28"/>
        </w:rPr>
        <w:t>：</w:t>
      </w:r>
    </w:p>
    <w:p w14:paraId="65131885" w14:textId="77777777" w:rsidR="003C49EC" w:rsidRPr="00DF247C" w:rsidRDefault="00195DD0" w:rsidP="003C49EC">
      <w:pPr>
        <w:ind w:firstLineChars="100" w:firstLine="252"/>
        <w:rPr>
          <w:rFonts w:ascii="標楷體" w:hAnsi="標楷體"/>
          <w:color w:val="000000" w:themeColor="text1"/>
          <w:sz w:val="28"/>
        </w:rPr>
      </w:pPr>
      <w:r>
        <w:rPr>
          <w:rFonts w:ascii="標楷體" w:hAnsi="標楷體" w:hint="eastAsia"/>
          <w:color w:val="000000"/>
          <w:sz w:val="28"/>
        </w:rPr>
        <w:t xml:space="preserve">      </w:t>
      </w:r>
      <w:r w:rsidR="003C49EC" w:rsidRPr="00270608">
        <w:rPr>
          <w:rFonts w:ascii="標楷體" w:hAnsi="標楷體" w:hint="eastAsia"/>
          <w:color w:val="000000"/>
          <w:sz w:val="28"/>
        </w:rPr>
        <w:t>第一組：</w:t>
      </w:r>
      <w:r w:rsidR="003C49EC">
        <w:rPr>
          <w:rFonts w:ascii="標楷體" w:hAnsi="標楷體" w:hint="eastAsia"/>
          <w:color w:val="000000" w:themeColor="text1"/>
          <w:sz w:val="28"/>
        </w:rPr>
        <w:t>Access to Justice During</w:t>
      </w:r>
      <w:r w:rsidR="003C49EC">
        <w:rPr>
          <w:rFonts w:ascii="標楷體" w:hAnsi="標楷體"/>
          <w:color w:val="000000" w:themeColor="text1"/>
          <w:sz w:val="28"/>
        </w:rPr>
        <w:t xml:space="preserve"> the Covid-19 Pandemic</w:t>
      </w:r>
      <w:r w:rsidR="003C49EC" w:rsidRPr="00DF247C">
        <w:rPr>
          <w:rFonts w:ascii="標楷體" w:hAnsi="標楷體"/>
          <w:color w:val="000000" w:themeColor="text1"/>
          <w:sz w:val="28"/>
        </w:rPr>
        <w:t xml:space="preserve">: </w:t>
      </w:r>
    </w:p>
    <w:p w14:paraId="28A094B0" w14:textId="77777777" w:rsidR="003C49EC" w:rsidRPr="006B6E36" w:rsidRDefault="003C49EC" w:rsidP="003C49EC">
      <w:pPr>
        <w:pStyle w:val="af5"/>
        <w:numPr>
          <w:ilvl w:val="0"/>
          <w:numId w:val="2"/>
        </w:numPr>
        <w:ind w:leftChars="0"/>
        <w:rPr>
          <w:rFonts w:ascii="標楷體" w:hAnsi="標楷體"/>
          <w:color w:val="000000"/>
          <w:sz w:val="28"/>
        </w:rPr>
      </w:pPr>
      <w:r>
        <w:rPr>
          <w:rFonts w:ascii="標楷體" w:hAnsi="標楷體"/>
          <w:color w:val="000000" w:themeColor="text1"/>
          <w:sz w:val="28"/>
        </w:rPr>
        <w:t>The pandemic and the closing of the courthouses</w:t>
      </w:r>
    </w:p>
    <w:p w14:paraId="3374ECC5" w14:textId="77777777" w:rsidR="003C49EC" w:rsidRDefault="003C49EC" w:rsidP="003C49EC">
      <w:pPr>
        <w:pStyle w:val="af5"/>
        <w:numPr>
          <w:ilvl w:val="0"/>
          <w:numId w:val="2"/>
        </w:numPr>
        <w:ind w:leftChars="0"/>
        <w:rPr>
          <w:rFonts w:ascii="標楷體" w:hAnsi="標楷體"/>
          <w:color w:val="000000"/>
          <w:sz w:val="28"/>
        </w:rPr>
      </w:pPr>
      <w:r>
        <w:rPr>
          <w:rFonts w:ascii="標楷體" w:hAnsi="標楷體"/>
          <w:color w:val="000000"/>
          <w:sz w:val="28"/>
        </w:rPr>
        <w:t>The pandemic and the digital cases</w:t>
      </w:r>
    </w:p>
    <w:p w14:paraId="27AC0A53" w14:textId="77777777" w:rsidR="003C49EC" w:rsidRDefault="003C49EC" w:rsidP="003C49EC">
      <w:pPr>
        <w:pStyle w:val="af5"/>
        <w:numPr>
          <w:ilvl w:val="0"/>
          <w:numId w:val="2"/>
        </w:numPr>
        <w:ind w:leftChars="0"/>
        <w:rPr>
          <w:rFonts w:ascii="標楷體" w:hAnsi="標楷體"/>
          <w:color w:val="000000"/>
          <w:sz w:val="28"/>
        </w:rPr>
      </w:pPr>
      <w:r>
        <w:rPr>
          <w:rFonts w:ascii="標楷體" w:hAnsi="標楷體"/>
          <w:color w:val="000000"/>
          <w:sz w:val="28"/>
        </w:rPr>
        <w:t>The pandemic and judicial independence</w:t>
      </w:r>
    </w:p>
    <w:p w14:paraId="0E14D3F1" w14:textId="77777777" w:rsidR="003C49EC" w:rsidRPr="00DF247C" w:rsidRDefault="003C49EC" w:rsidP="003C49EC">
      <w:pPr>
        <w:pStyle w:val="af5"/>
        <w:ind w:leftChars="0" w:left="431"/>
        <w:rPr>
          <w:rFonts w:ascii="標楷體" w:hAnsi="標楷體"/>
          <w:color w:val="000000"/>
          <w:sz w:val="28"/>
        </w:rPr>
      </w:pPr>
    </w:p>
    <w:p w14:paraId="50138A75" w14:textId="77777777" w:rsidR="003C49EC" w:rsidRDefault="003C49EC" w:rsidP="003C49EC">
      <w:pPr>
        <w:ind w:firstLineChars="100" w:firstLine="252"/>
        <w:rPr>
          <w:rFonts w:ascii="標楷體" w:hAnsi="標楷體" w:cs="Arial"/>
          <w:color w:val="000000"/>
          <w:w w:val="100"/>
          <w:kern w:val="0"/>
          <w:sz w:val="28"/>
          <w:lang w:val="en-GB"/>
        </w:rPr>
      </w:pPr>
      <w:r w:rsidRPr="00DF247C">
        <w:rPr>
          <w:rFonts w:ascii="標楷體" w:hAnsi="標楷體"/>
          <w:color w:val="000000"/>
          <w:sz w:val="28"/>
        </w:rPr>
        <w:t xml:space="preserve">      </w:t>
      </w:r>
      <w:r w:rsidRPr="00270608">
        <w:rPr>
          <w:rFonts w:ascii="標楷體" w:hAnsi="標楷體" w:hint="eastAsia"/>
          <w:color w:val="000000"/>
          <w:sz w:val="28"/>
        </w:rPr>
        <w:t>第二組</w:t>
      </w:r>
      <w:r w:rsidRPr="00270608">
        <w:rPr>
          <w:rFonts w:ascii="標楷體" w:hAnsi="標楷體" w:cs="Arial" w:hint="eastAsia"/>
          <w:color w:val="000000"/>
          <w:w w:val="100"/>
          <w:kern w:val="0"/>
          <w:sz w:val="28"/>
          <w:lang w:val="en-GB"/>
        </w:rPr>
        <w:t>：</w:t>
      </w:r>
      <w:r>
        <w:rPr>
          <w:rFonts w:ascii="標楷體" w:hAnsi="標楷體" w:cs="Arial" w:hint="eastAsia"/>
          <w:color w:val="000000"/>
          <w:w w:val="100"/>
          <w:kern w:val="0"/>
          <w:sz w:val="28"/>
          <w:lang w:val="en-GB"/>
        </w:rPr>
        <w:t xml:space="preserve">How Data Protection Rules are Impacting on Civil </w:t>
      </w:r>
    </w:p>
    <w:p w14:paraId="18B39667" w14:textId="77777777" w:rsidR="003C49EC" w:rsidRDefault="003C49EC" w:rsidP="003C49EC">
      <w:pPr>
        <w:ind w:firstLineChars="700" w:firstLine="1960"/>
        <w:rPr>
          <w:rFonts w:ascii="標楷體" w:hAnsi="標楷體" w:cs="Arial"/>
          <w:color w:val="000000"/>
          <w:w w:val="100"/>
          <w:kern w:val="0"/>
          <w:sz w:val="28"/>
          <w:lang w:val="en-GB"/>
        </w:rPr>
      </w:pPr>
      <w:r>
        <w:rPr>
          <w:rFonts w:ascii="標楷體" w:hAnsi="標楷體" w:cs="Arial" w:hint="eastAsia"/>
          <w:color w:val="000000"/>
          <w:w w:val="100"/>
          <w:kern w:val="0"/>
          <w:sz w:val="28"/>
          <w:lang w:val="en-GB"/>
        </w:rPr>
        <w:t>Litigation？</w:t>
      </w:r>
    </w:p>
    <w:p w14:paraId="3C9DB679" w14:textId="77777777" w:rsidR="003C49EC" w:rsidRPr="006B6E36" w:rsidRDefault="003C49EC" w:rsidP="003C49EC">
      <w:pPr>
        <w:ind w:firstLineChars="700" w:firstLine="1960"/>
        <w:rPr>
          <w:rFonts w:ascii="標楷體" w:hAnsi="標楷體" w:cs="Arial"/>
          <w:color w:val="000000"/>
          <w:w w:val="100"/>
          <w:kern w:val="0"/>
          <w:sz w:val="28"/>
          <w:lang w:val="en-GB"/>
        </w:rPr>
      </w:pPr>
    </w:p>
    <w:p w14:paraId="096E1D9F" w14:textId="77777777" w:rsidR="003C49EC" w:rsidRDefault="003C49EC" w:rsidP="003C49EC">
      <w:pPr>
        <w:ind w:leftChars="459" w:left="1981" w:hangingChars="394" w:hanging="991"/>
        <w:rPr>
          <w:rFonts w:ascii="標楷體" w:hAnsi="標楷體" w:cs="Arial"/>
          <w:color w:val="000000"/>
          <w:w w:val="100"/>
          <w:kern w:val="0"/>
          <w:sz w:val="28"/>
          <w:lang w:val="en-GB"/>
        </w:rPr>
      </w:pPr>
      <w:r w:rsidRPr="00DF247C">
        <w:rPr>
          <w:rFonts w:ascii="標楷體" w:hAnsi="標楷體" w:hint="eastAsia"/>
          <w:color w:val="000000"/>
          <w:sz w:val="28"/>
        </w:rPr>
        <w:t>第三組</w:t>
      </w:r>
      <w:r w:rsidRPr="00270608">
        <w:rPr>
          <w:rFonts w:ascii="標楷體" w:hAnsi="標楷體" w:cs="Arial" w:hint="eastAsia"/>
          <w:color w:val="000000"/>
          <w:w w:val="100"/>
          <w:kern w:val="0"/>
          <w:sz w:val="28"/>
          <w:lang w:val="en-GB"/>
        </w:rPr>
        <w:t>：</w:t>
      </w:r>
      <w:r>
        <w:rPr>
          <w:rFonts w:ascii="標楷體" w:hAnsi="標楷體" w:cs="Arial" w:hint="eastAsia"/>
          <w:color w:val="000000"/>
          <w:w w:val="100"/>
          <w:kern w:val="0"/>
          <w:sz w:val="28"/>
          <w:lang w:val="en-GB"/>
        </w:rPr>
        <w:t>Communication in the Criminal Courtrooms</w:t>
      </w:r>
    </w:p>
    <w:p w14:paraId="6073122F" w14:textId="77777777" w:rsidR="003C49EC" w:rsidRDefault="003C49EC" w:rsidP="003C49EC">
      <w:pPr>
        <w:pStyle w:val="af5"/>
        <w:numPr>
          <w:ilvl w:val="0"/>
          <w:numId w:val="5"/>
        </w:numPr>
        <w:ind w:leftChars="0"/>
        <w:rPr>
          <w:rFonts w:ascii="標楷體" w:hAnsi="標楷體"/>
          <w:color w:val="000000"/>
          <w:sz w:val="28"/>
        </w:rPr>
      </w:pPr>
      <w:r>
        <w:rPr>
          <w:rFonts w:ascii="標楷體" w:hAnsi="標楷體" w:hint="eastAsia"/>
          <w:color w:val="000000"/>
          <w:sz w:val="28"/>
        </w:rPr>
        <w:t>Interpretation in criminal courts</w:t>
      </w:r>
    </w:p>
    <w:p w14:paraId="398D8278" w14:textId="77777777" w:rsidR="003C49EC" w:rsidRDefault="003C49EC" w:rsidP="003C49EC">
      <w:pPr>
        <w:pStyle w:val="af5"/>
        <w:numPr>
          <w:ilvl w:val="0"/>
          <w:numId w:val="5"/>
        </w:numPr>
        <w:ind w:leftChars="0"/>
        <w:rPr>
          <w:rFonts w:ascii="標楷體" w:hAnsi="標楷體"/>
          <w:color w:val="000000"/>
          <w:sz w:val="28"/>
        </w:rPr>
      </w:pPr>
      <w:r>
        <w:rPr>
          <w:rFonts w:ascii="標楷體" w:hAnsi="標楷體"/>
          <w:color w:val="000000"/>
          <w:sz w:val="28"/>
        </w:rPr>
        <w:t>The importance of good interpretation and good communication for the verdict</w:t>
      </w:r>
    </w:p>
    <w:p w14:paraId="04D316EE" w14:textId="77777777" w:rsidR="003C49EC" w:rsidRPr="006B6E36" w:rsidRDefault="003C49EC" w:rsidP="003C49EC">
      <w:pPr>
        <w:pStyle w:val="af5"/>
        <w:numPr>
          <w:ilvl w:val="0"/>
          <w:numId w:val="5"/>
        </w:numPr>
        <w:ind w:leftChars="0"/>
        <w:rPr>
          <w:rFonts w:ascii="標楷體" w:hAnsi="標楷體"/>
          <w:color w:val="000000"/>
          <w:sz w:val="28"/>
        </w:rPr>
      </w:pPr>
      <w:r>
        <w:rPr>
          <w:rFonts w:ascii="標楷體" w:hAnsi="標楷體" w:hint="eastAsia"/>
          <w:color w:val="000000"/>
          <w:sz w:val="28"/>
        </w:rPr>
        <w:t>Nonverbal communication in the courtroom</w:t>
      </w:r>
    </w:p>
    <w:p w14:paraId="31235A11" w14:textId="77777777" w:rsidR="003C49EC" w:rsidRPr="00DF247C" w:rsidRDefault="003C49EC" w:rsidP="003C49EC">
      <w:pPr>
        <w:rPr>
          <w:rFonts w:ascii="標楷體" w:hAnsi="標楷體"/>
          <w:color w:val="000000"/>
          <w:sz w:val="28"/>
        </w:rPr>
      </w:pPr>
    </w:p>
    <w:p w14:paraId="3442FB18" w14:textId="77777777" w:rsidR="003C49EC" w:rsidRDefault="003C49EC" w:rsidP="003C49EC">
      <w:pPr>
        <w:ind w:firstLineChars="400" w:firstLine="1006"/>
        <w:rPr>
          <w:rFonts w:ascii="標楷體" w:hAnsi="標楷體" w:cs="Arial"/>
          <w:color w:val="000000"/>
          <w:w w:val="100"/>
          <w:kern w:val="0"/>
          <w:sz w:val="28"/>
          <w:lang w:val="en-GB"/>
        </w:rPr>
      </w:pPr>
      <w:r w:rsidRPr="00270608">
        <w:rPr>
          <w:rFonts w:ascii="標楷體" w:hAnsi="標楷體" w:hint="eastAsia"/>
          <w:color w:val="000000"/>
          <w:sz w:val="28"/>
        </w:rPr>
        <w:t>第四組</w:t>
      </w:r>
      <w:r w:rsidRPr="00270608">
        <w:rPr>
          <w:rFonts w:ascii="標楷體" w:hAnsi="標楷體" w:cs="Arial" w:hint="eastAsia"/>
          <w:color w:val="000000"/>
          <w:w w:val="100"/>
          <w:kern w:val="0"/>
          <w:sz w:val="28"/>
          <w:lang w:val="en-GB"/>
        </w:rPr>
        <w:t>：</w:t>
      </w:r>
      <w:r>
        <w:rPr>
          <w:rFonts w:ascii="標楷體" w:hAnsi="標楷體" w:cs="Arial" w:hint="eastAsia"/>
          <w:color w:val="000000"/>
          <w:w w:val="100"/>
          <w:kern w:val="0"/>
          <w:sz w:val="28"/>
          <w:lang w:val="en-GB"/>
        </w:rPr>
        <w:t xml:space="preserve">Fraud and Corruption in the Workplace: How does it </w:t>
      </w:r>
    </w:p>
    <w:p w14:paraId="08A7950C" w14:textId="77777777" w:rsidR="003C49EC" w:rsidRPr="00DF247C" w:rsidRDefault="003C49EC" w:rsidP="003C49EC">
      <w:pPr>
        <w:ind w:firstLineChars="800" w:firstLine="2240"/>
        <w:rPr>
          <w:rFonts w:ascii="標楷體" w:hAnsi="標楷體"/>
          <w:color w:val="000000"/>
          <w:sz w:val="28"/>
        </w:rPr>
      </w:pPr>
      <w:r>
        <w:rPr>
          <w:rFonts w:ascii="標楷體" w:hAnsi="標楷體" w:cs="Arial" w:hint="eastAsia"/>
          <w:color w:val="000000"/>
          <w:w w:val="100"/>
          <w:kern w:val="0"/>
          <w:sz w:val="28"/>
          <w:lang w:val="en-GB"/>
        </w:rPr>
        <w:t>affect employees？</w:t>
      </w:r>
    </w:p>
    <w:p w14:paraId="200DB239" w14:textId="77777777" w:rsidR="003C49EC" w:rsidRDefault="003C49EC" w:rsidP="003C49EC">
      <w:pPr>
        <w:widowControl/>
        <w:jc w:val="both"/>
        <w:rPr>
          <w:rFonts w:ascii="標楷體"/>
          <w:color w:val="FF0000"/>
          <w:sz w:val="28"/>
        </w:rPr>
      </w:pPr>
    </w:p>
    <w:p w14:paraId="487AE569" w14:textId="77777777" w:rsidR="003C49EC" w:rsidRDefault="003C49EC" w:rsidP="003C49EC">
      <w:pPr>
        <w:widowControl/>
        <w:jc w:val="both"/>
        <w:rPr>
          <w:rFonts w:ascii="標楷體"/>
          <w:color w:val="FF0000"/>
          <w:sz w:val="28"/>
        </w:rPr>
      </w:pPr>
    </w:p>
    <w:p w14:paraId="2DBFC988" w14:textId="77777777" w:rsidR="00BD7BFE" w:rsidRDefault="00BD7BFE" w:rsidP="00BD7BFE">
      <w:pPr>
        <w:widowControl/>
        <w:jc w:val="both"/>
        <w:rPr>
          <w:rFonts w:ascii="標楷體"/>
          <w:color w:val="FF0000"/>
          <w:sz w:val="28"/>
        </w:rPr>
      </w:pPr>
    </w:p>
    <w:p w14:paraId="31A33ED3" w14:textId="77777777" w:rsidR="00170813" w:rsidRDefault="00170813" w:rsidP="00BD7BFE">
      <w:pPr>
        <w:widowControl/>
        <w:jc w:val="both"/>
        <w:rPr>
          <w:rFonts w:ascii="標楷體"/>
          <w:color w:val="FF0000"/>
          <w:sz w:val="28"/>
        </w:rPr>
      </w:pPr>
    </w:p>
    <w:p w14:paraId="5EADE504" w14:textId="77777777" w:rsidR="00170813" w:rsidRDefault="00170813" w:rsidP="00BD7BFE">
      <w:pPr>
        <w:widowControl/>
        <w:jc w:val="both"/>
        <w:rPr>
          <w:rFonts w:ascii="標楷體"/>
          <w:color w:val="FF0000"/>
          <w:sz w:val="28"/>
        </w:rPr>
      </w:pPr>
    </w:p>
    <w:p w14:paraId="5037A56A" w14:textId="77777777" w:rsidR="00BD7BFE" w:rsidRDefault="00BD7BFE" w:rsidP="00BD7BFE">
      <w:pPr>
        <w:widowControl/>
        <w:jc w:val="both"/>
        <w:rPr>
          <w:rFonts w:ascii="標楷體"/>
          <w:color w:val="FF0000"/>
          <w:sz w:val="28"/>
        </w:rPr>
      </w:pPr>
    </w:p>
    <w:p w14:paraId="01D1C0FB" w14:textId="77777777" w:rsidR="00BD7BFE" w:rsidRDefault="00BD7BFE" w:rsidP="00BD7BFE">
      <w:pPr>
        <w:widowControl/>
        <w:jc w:val="both"/>
        <w:rPr>
          <w:rFonts w:ascii="標楷體"/>
          <w:color w:val="FF0000"/>
          <w:sz w:val="28"/>
        </w:rPr>
      </w:pPr>
    </w:p>
    <w:p w14:paraId="66E51F1E" w14:textId="77777777" w:rsidR="002A7658" w:rsidRDefault="002A7658" w:rsidP="00BD7BFE">
      <w:pPr>
        <w:widowControl/>
        <w:jc w:val="both"/>
        <w:rPr>
          <w:rFonts w:ascii="標楷體"/>
          <w:color w:val="FF0000"/>
          <w:sz w:val="28"/>
        </w:rPr>
      </w:pPr>
    </w:p>
    <w:p w14:paraId="7EE7BC1B" w14:textId="77777777" w:rsidR="002A7658" w:rsidRDefault="002A7658" w:rsidP="00BD7BFE">
      <w:pPr>
        <w:widowControl/>
        <w:jc w:val="both"/>
        <w:rPr>
          <w:rFonts w:ascii="標楷體"/>
          <w:color w:val="FF0000"/>
          <w:sz w:val="28"/>
        </w:rPr>
      </w:pPr>
    </w:p>
    <w:p w14:paraId="1B285278" w14:textId="77777777" w:rsidR="002A7658" w:rsidRDefault="002A7658" w:rsidP="00BD7BFE">
      <w:pPr>
        <w:widowControl/>
        <w:jc w:val="both"/>
        <w:rPr>
          <w:rFonts w:ascii="標楷體"/>
          <w:color w:val="FF0000"/>
          <w:sz w:val="28"/>
        </w:rPr>
      </w:pPr>
    </w:p>
    <w:p w14:paraId="74F08667" w14:textId="77777777" w:rsidR="002A7658" w:rsidRDefault="002A7658" w:rsidP="00BD7BFE">
      <w:pPr>
        <w:widowControl/>
        <w:jc w:val="both"/>
        <w:rPr>
          <w:rFonts w:ascii="標楷體"/>
          <w:color w:val="FF0000"/>
          <w:sz w:val="28"/>
        </w:rPr>
      </w:pPr>
    </w:p>
    <w:p w14:paraId="4A612231" w14:textId="77777777" w:rsidR="002A7658" w:rsidRDefault="002A7658" w:rsidP="00BD7BFE">
      <w:pPr>
        <w:widowControl/>
        <w:jc w:val="both"/>
        <w:rPr>
          <w:rFonts w:ascii="標楷體"/>
          <w:color w:val="FF0000"/>
          <w:sz w:val="28"/>
        </w:rPr>
      </w:pPr>
    </w:p>
    <w:p w14:paraId="0B69868C" w14:textId="77777777" w:rsidR="002A7658" w:rsidRDefault="002A7658" w:rsidP="00BD7BFE">
      <w:pPr>
        <w:widowControl/>
        <w:jc w:val="both"/>
        <w:rPr>
          <w:rFonts w:ascii="標楷體"/>
          <w:color w:val="FF0000"/>
          <w:sz w:val="28"/>
        </w:rPr>
      </w:pPr>
    </w:p>
    <w:p w14:paraId="6A5B6D0B" w14:textId="77777777" w:rsidR="00345117" w:rsidRDefault="00345117" w:rsidP="00BD7BFE">
      <w:pPr>
        <w:widowControl/>
        <w:jc w:val="both"/>
        <w:rPr>
          <w:rFonts w:ascii="標楷體"/>
          <w:color w:val="FF0000"/>
          <w:sz w:val="28"/>
        </w:rPr>
      </w:pPr>
    </w:p>
    <w:p w14:paraId="50732413" w14:textId="77777777" w:rsidR="000F1371" w:rsidRPr="0066394C" w:rsidRDefault="000F1371" w:rsidP="008576E4">
      <w:pPr>
        <w:ind w:firstLineChars="100" w:firstLine="252"/>
        <w:jc w:val="center"/>
        <w:rPr>
          <w:rFonts w:ascii="標楷體"/>
          <w:b/>
          <w:bCs/>
          <w:sz w:val="28"/>
        </w:rPr>
      </w:pPr>
      <w:r w:rsidRPr="0066394C">
        <w:rPr>
          <w:rFonts w:ascii="標楷體" w:hAnsi="標楷體" w:hint="eastAsia"/>
          <w:b/>
          <w:bCs/>
          <w:sz w:val="28"/>
        </w:rPr>
        <w:t>中華民國法官協會會員參加國際法官協會</w:t>
      </w:r>
      <w:r w:rsidRPr="0066394C">
        <w:rPr>
          <w:rFonts w:ascii="標楷體" w:hAnsi="標楷體"/>
          <w:b/>
          <w:bCs/>
          <w:sz w:val="28"/>
        </w:rPr>
        <w:t>20</w:t>
      </w:r>
      <w:r w:rsidR="002A7658">
        <w:rPr>
          <w:rFonts w:ascii="標楷體" w:hAnsi="標楷體" w:hint="eastAsia"/>
          <w:b/>
          <w:bCs/>
          <w:sz w:val="28"/>
        </w:rPr>
        <w:t>21</w:t>
      </w:r>
      <w:r w:rsidRPr="0066394C">
        <w:rPr>
          <w:rFonts w:ascii="標楷體" w:hAnsi="標楷體" w:hint="eastAsia"/>
          <w:b/>
          <w:bCs/>
          <w:sz w:val="28"/>
        </w:rPr>
        <w:t>年</w:t>
      </w:r>
      <w:r w:rsidR="002A7658">
        <w:rPr>
          <w:rFonts w:ascii="標楷體" w:hAnsi="標楷體" w:hint="eastAsia"/>
          <w:b/>
          <w:bCs/>
          <w:sz w:val="28"/>
        </w:rPr>
        <w:t>線上</w:t>
      </w:r>
      <w:r>
        <w:rPr>
          <w:rFonts w:ascii="標楷體" w:hAnsi="標楷體" w:hint="eastAsia"/>
          <w:b/>
          <w:bCs/>
          <w:sz w:val="28"/>
        </w:rPr>
        <w:t>年</w:t>
      </w:r>
      <w:r w:rsidRPr="0066394C">
        <w:rPr>
          <w:rFonts w:ascii="標楷體" w:hAnsi="標楷體" w:hint="eastAsia"/>
          <w:b/>
          <w:bCs/>
          <w:sz w:val="28"/>
        </w:rPr>
        <w:t>會</w:t>
      </w:r>
    </w:p>
    <w:p w14:paraId="6C3BC803" w14:textId="77777777" w:rsidR="000F1371" w:rsidRPr="0066394C" w:rsidRDefault="000F1371" w:rsidP="008576E4">
      <w:pPr>
        <w:jc w:val="center"/>
        <w:rPr>
          <w:rFonts w:ascii="標楷體"/>
          <w:b/>
          <w:bCs/>
          <w:sz w:val="28"/>
        </w:rPr>
      </w:pPr>
      <w:r w:rsidRPr="0066394C">
        <w:rPr>
          <w:rFonts w:ascii="標楷體" w:hAnsi="標楷體" w:hint="eastAsia"/>
          <w:b/>
          <w:bCs/>
          <w:sz w:val="28"/>
        </w:rPr>
        <w:t>報名表</w:t>
      </w:r>
    </w:p>
    <w:tbl>
      <w:tblPr>
        <w:tblW w:w="900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9"/>
        <w:gridCol w:w="3481"/>
        <w:gridCol w:w="2183"/>
        <w:gridCol w:w="1803"/>
      </w:tblGrid>
      <w:tr w:rsidR="000F1371" w:rsidRPr="00952D33" w14:paraId="1BE13C85" w14:textId="77777777" w:rsidTr="0096479D">
        <w:trPr>
          <w:cantSplit/>
          <w:trHeight w:val="605"/>
        </w:trPr>
        <w:tc>
          <w:tcPr>
            <w:tcW w:w="0" w:type="auto"/>
            <w:vAlign w:val="center"/>
          </w:tcPr>
          <w:p w14:paraId="4C75167F" w14:textId="77777777" w:rsidR="000F1371" w:rsidRPr="00952D33" w:rsidRDefault="000F1371" w:rsidP="006D48D9">
            <w:pPr>
              <w:jc w:val="center"/>
              <w:rPr>
                <w:rFonts w:ascii="標楷體"/>
                <w:sz w:val="28"/>
              </w:rPr>
            </w:pPr>
            <w:r w:rsidRPr="00952D33">
              <w:rPr>
                <w:rFonts w:ascii="標楷體" w:hAnsi="標楷體" w:hint="eastAsia"/>
                <w:sz w:val="28"/>
              </w:rPr>
              <w:t xml:space="preserve">姓　</w:t>
            </w:r>
            <w:r w:rsidRPr="00952D33">
              <w:rPr>
                <w:rFonts w:ascii="標楷體" w:hAnsi="標楷體"/>
                <w:sz w:val="28"/>
              </w:rPr>
              <w:t xml:space="preserve">  </w:t>
            </w:r>
            <w:r w:rsidRPr="00952D33">
              <w:rPr>
                <w:rFonts w:ascii="標楷體" w:hAnsi="標楷體" w:hint="eastAsia"/>
                <w:sz w:val="28"/>
              </w:rPr>
              <w:t>名</w:t>
            </w:r>
          </w:p>
        </w:tc>
        <w:tc>
          <w:tcPr>
            <w:tcW w:w="3481" w:type="dxa"/>
            <w:vAlign w:val="center"/>
          </w:tcPr>
          <w:p w14:paraId="42ECE645" w14:textId="77777777" w:rsidR="000F1371" w:rsidRPr="00952D33" w:rsidRDefault="000F1371" w:rsidP="006D48D9">
            <w:pPr>
              <w:jc w:val="center"/>
              <w:rPr>
                <w:rFonts w:ascii="標楷體"/>
                <w:sz w:val="28"/>
              </w:rPr>
            </w:pPr>
          </w:p>
        </w:tc>
        <w:tc>
          <w:tcPr>
            <w:tcW w:w="2183" w:type="dxa"/>
            <w:vAlign w:val="center"/>
          </w:tcPr>
          <w:p w14:paraId="154AC0A2" w14:textId="77777777" w:rsidR="000F1371" w:rsidRPr="00952D33" w:rsidRDefault="000F1371" w:rsidP="006D48D9">
            <w:pPr>
              <w:rPr>
                <w:rFonts w:ascii="標楷體"/>
                <w:sz w:val="28"/>
              </w:rPr>
            </w:pPr>
            <w:r w:rsidRPr="00952D33">
              <w:rPr>
                <w:rFonts w:ascii="標楷體" w:hAnsi="標楷體" w:hint="eastAsia"/>
                <w:sz w:val="28"/>
              </w:rPr>
              <w:t>司法官訓練所期別</w:t>
            </w:r>
          </w:p>
        </w:tc>
        <w:tc>
          <w:tcPr>
            <w:tcW w:w="1803" w:type="dxa"/>
            <w:vAlign w:val="center"/>
          </w:tcPr>
          <w:p w14:paraId="6FCCB8FA" w14:textId="77777777" w:rsidR="000F1371" w:rsidRPr="00952D33" w:rsidRDefault="000F1371" w:rsidP="006D48D9">
            <w:pPr>
              <w:rPr>
                <w:rFonts w:ascii="標楷體"/>
                <w:sz w:val="28"/>
              </w:rPr>
            </w:pPr>
          </w:p>
        </w:tc>
      </w:tr>
      <w:tr w:rsidR="000F1371" w:rsidRPr="00952D33" w14:paraId="18A17075" w14:textId="77777777" w:rsidTr="0096479D">
        <w:trPr>
          <w:cantSplit/>
          <w:trHeight w:val="605"/>
        </w:trPr>
        <w:tc>
          <w:tcPr>
            <w:tcW w:w="0" w:type="auto"/>
            <w:vAlign w:val="center"/>
          </w:tcPr>
          <w:p w14:paraId="2ADB6ACC" w14:textId="77777777" w:rsidR="000F1371" w:rsidRPr="00952D33" w:rsidRDefault="000F1371" w:rsidP="006D48D9">
            <w:pPr>
              <w:jc w:val="center"/>
              <w:rPr>
                <w:rFonts w:ascii="標楷體"/>
                <w:sz w:val="28"/>
              </w:rPr>
            </w:pPr>
            <w:r w:rsidRPr="00952D33">
              <w:rPr>
                <w:rFonts w:ascii="標楷體" w:hAnsi="標楷體" w:hint="eastAsia"/>
                <w:sz w:val="28"/>
              </w:rPr>
              <w:t>英文姓名</w:t>
            </w:r>
          </w:p>
          <w:p w14:paraId="3E9CDB97" w14:textId="77777777" w:rsidR="000F1371" w:rsidRPr="00952D33" w:rsidRDefault="000F1371" w:rsidP="006D48D9">
            <w:pPr>
              <w:jc w:val="center"/>
              <w:rPr>
                <w:rFonts w:ascii="標楷體"/>
                <w:sz w:val="28"/>
              </w:rPr>
            </w:pPr>
            <w:r w:rsidRPr="00952D33">
              <w:rPr>
                <w:rFonts w:ascii="標楷體" w:hAnsi="標楷體" w:hint="eastAsia"/>
                <w:sz w:val="28"/>
              </w:rPr>
              <w:t>〈與護照上相同〉</w:t>
            </w:r>
          </w:p>
        </w:tc>
        <w:tc>
          <w:tcPr>
            <w:tcW w:w="0" w:type="auto"/>
            <w:gridSpan w:val="3"/>
            <w:vAlign w:val="center"/>
          </w:tcPr>
          <w:p w14:paraId="22A114A3" w14:textId="77777777" w:rsidR="000F1371" w:rsidRPr="00952D33" w:rsidRDefault="000F1371" w:rsidP="006D48D9">
            <w:pPr>
              <w:jc w:val="center"/>
              <w:rPr>
                <w:rFonts w:ascii="標楷體"/>
                <w:sz w:val="28"/>
              </w:rPr>
            </w:pPr>
          </w:p>
        </w:tc>
      </w:tr>
      <w:tr w:rsidR="000F1371" w:rsidRPr="00952D33" w14:paraId="37AEAAE4" w14:textId="77777777" w:rsidTr="0096479D">
        <w:trPr>
          <w:cantSplit/>
          <w:trHeight w:val="605"/>
        </w:trPr>
        <w:tc>
          <w:tcPr>
            <w:tcW w:w="0" w:type="auto"/>
            <w:vAlign w:val="center"/>
          </w:tcPr>
          <w:p w14:paraId="0463F7AC" w14:textId="77777777" w:rsidR="000F1371" w:rsidRPr="00952D33" w:rsidRDefault="000F1371" w:rsidP="006D48D9">
            <w:pPr>
              <w:jc w:val="center"/>
              <w:rPr>
                <w:rFonts w:ascii="標楷體"/>
                <w:sz w:val="28"/>
              </w:rPr>
            </w:pPr>
            <w:r>
              <w:rPr>
                <w:rFonts w:ascii="標楷體" w:hAnsi="標楷體" w:hint="eastAsia"/>
                <w:sz w:val="28"/>
              </w:rPr>
              <w:t>出</w:t>
            </w:r>
            <w:r w:rsidRPr="00952D33">
              <w:rPr>
                <w:rFonts w:ascii="標楷體" w:hAnsi="標楷體" w:hint="eastAsia"/>
                <w:sz w:val="28"/>
              </w:rPr>
              <w:t>生</w:t>
            </w:r>
            <w:r>
              <w:rPr>
                <w:rFonts w:ascii="標楷體" w:hAnsi="標楷體" w:hint="eastAsia"/>
                <w:sz w:val="28"/>
              </w:rPr>
              <w:t>年月日</w:t>
            </w:r>
          </w:p>
        </w:tc>
        <w:tc>
          <w:tcPr>
            <w:tcW w:w="0" w:type="auto"/>
            <w:gridSpan w:val="3"/>
            <w:vAlign w:val="center"/>
          </w:tcPr>
          <w:p w14:paraId="0A2139AF" w14:textId="77777777" w:rsidR="000F1371" w:rsidRPr="00952D33" w:rsidRDefault="000F1371" w:rsidP="006D48D9">
            <w:pPr>
              <w:ind w:firstLineChars="550" w:firstLine="1384"/>
              <w:rPr>
                <w:rFonts w:ascii="標楷體"/>
                <w:sz w:val="28"/>
              </w:rPr>
            </w:pPr>
            <w:r w:rsidRPr="00952D33">
              <w:rPr>
                <w:rFonts w:ascii="標楷體" w:hAnsi="標楷體" w:hint="eastAsia"/>
                <w:sz w:val="28"/>
              </w:rPr>
              <w:t>年　　　月　　　日</w:t>
            </w:r>
          </w:p>
        </w:tc>
      </w:tr>
      <w:tr w:rsidR="000F1371" w:rsidRPr="00952D33" w14:paraId="0D1485C9" w14:textId="77777777" w:rsidTr="0096479D">
        <w:trPr>
          <w:cantSplit/>
          <w:trHeight w:val="605"/>
        </w:trPr>
        <w:tc>
          <w:tcPr>
            <w:tcW w:w="0" w:type="auto"/>
            <w:vAlign w:val="center"/>
          </w:tcPr>
          <w:p w14:paraId="42DECF22" w14:textId="77777777" w:rsidR="000F1371" w:rsidRPr="00952D33" w:rsidRDefault="000F1371" w:rsidP="006D48D9">
            <w:pPr>
              <w:jc w:val="center"/>
              <w:rPr>
                <w:rFonts w:ascii="標楷體"/>
                <w:sz w:val="28"/>
              </w:rPr>
            </w:pPr>
            <w:r w:rsidRPr="00952D33">
              <w:rPr>
                <w:rFonts w:ascii="標楷體" w:hAnsi="標楷體" w:hint="eastAsia"/>
                <w:sz w:val="28"/>
              </w:rPr>
              <w:t>身分證字號</w:t>
            </w:r>
          </w:p>
        </w:tc>
        <w:tc>
          <w:tcPr>
            <w:tcW w:w="0" w:type="auto"/>
            <w:gridSpan w:val="3"/>
            <w:vAlign w:val="center"/>
          </w:tcPr>
          <w:p w14:paraId="78BD312D" w14:textId="77777777" w:rsidR="000F1371" w:rsidRPr="00952D33" w:rsidRDefault="000F1371" w:rsidP="006D48D9">
            <w:pPr>
              <w:jc w:val="center"/>
              <w:rPr>
                <w:rFonts w:ascii="標楷體"/>
                <w:sz w:val="28"/>
              </w:rPr>
            </w:pPr>
          </w:p>
        </w:tc>
      </w:tr>
      <w:tr w:rsidR="000F1371" w:rsidRPr="00952D33" w14:paraId="2469D186" w14:textId="77777777" w:rsidTr="0096479D">
        <w:trPr>
          <w:cantSplit/>
          <w:trHeight w:val="605"/>
        </w:trPr>
        <w:tc>
          <w:tcPr>
            <w:tcW w:w="0" w:type="auto"/>
            <w:vAlign w:val="center"/>
          </w:tcPr>
          <w:p w14:paraId="675D1C00" w14:textId="77777777" w:rsidR="000F1371" w:rsidRPr="00952D33" w:rsidRDefault="000F1371" w:rsidP="006D48D9">
            <w:pPr>
              <w:jc w:val="center"/>
              <w:rPr>
                <w:rFonts w:ascii="標楷體"/>
                <w:sz w:val="28"/>
              </w:rPr>
            </w:pPr>
            <w:r w:rsidRPr="00952D33">
              <w:rPr>
                <w:rFonts w:ascii="標楷體" w:hAnsi="標楷體" w:hint="eastAsia"/>
                <w:sz w:val="28"/>
              </w:rPr>
              <w:t>現職機關</w:t>
            </w:r>
          </w:p>
        </w:tc>
        <w:tc>
          <w:tcPr>
            <w:tcW w:w="0" w:type="auto"/>
            <w:gridSpan w:val="3"/>
            <w:vAlign w:val="center"/>
          </w:tcPr>
          <w:p w14:paraId="7A081DBD" w14:textId="77777777" w:rsidR="000F1371" w:rsidRPr="00952D33" w:rsidRDefault="000F1371" w:rsidP="006D48D9">
            <w:pPr>
              <w:jc w:val="center"/>
              <w:rPr>
                <w:rFonts w:ascii="標楷體"/>
                <w:sz w:val="28"/>
              </w:rPr>
            </w:pPr>
          </w:p>
        </w:tc>
      </w:tr>
      <w:tr w:rsidR="000F1371" w:rsidRPr="00952D33" w14:paraId="7A4D5CD2" w14:textId="77777777" w:rsidTr="0096479D">
        <w:trPr>
          <w:cantSplit/>
          <w:trHeight w:val="529"/>
        </w:trPr>
        <w:tc>
          <w:tcPr>
            <w:tcW w:w="0" w:type="auto"/>
            <w:vAlign w:val="center"/>
          </w:tcPr>
          <w:p w14:paraId="0A97D0E2" w14:textId="77777777" w:rsidR="000F1371" w:rsidRPr="00952D33" w:rsidRDefault="000F1371" w:rsidP="006D48D9">
            <w:pPr>
              <w:jc w:val="center"/>
              <w:rPr>
                <w:rFonts w:ascii="標楷體"/>
                <w:sz w:val="28"/>
              </w:rPr>
            </w:pPr>
            <w:r w:rsidRPr="00952D33">
              <w:rPr>
                <w:rFonts w:ascii="標楷體" w:hAnsi="標楷體" w:hint="eastAsia"/>
                <w:sz w:val="28"/>
              </w:rPr>
              <w:t>職</w:t>
            </w:r>
            <w:r w:rsidRPr="00952D33">
              <w:rPr>
                <w:rFonts w:ascii="標楷體" w:hAnsi="標楷體"/>
                <w:sz w:val="28"/>
              </w:rPr>
              <w:t xml:space="preserve">    </w:t>
            </w:r>
            <w:r w:rsidRPr="00952D33">
              <w:rPr>
                <w:rFonts w:ascii="標楷體" w:hAnsi="標楷體" w:hint="eastAsia"/>
                <w:sz w:val="28"/>
              </w:rPr>
              <w:t>稱</w:t>
            </w:r>
          </w:p>
        </w:tc>
        <w:tc>
          <w:tcPr>
            <w:tcW w:w="0" w:type="auto"/>
            <w:gridSpan w:val="3"/>
            <w:vAlign w:val="center"/>
          </w:tcPr>
          <w:p w14:paraId="7D352159" w14:textId="77777777" w:rsidR="000F1371" w:rsidRPr="00952D33" w:rsidRDefault="000F1371" w:rsidP="006D48D9">
            <w:pPr>
              <w:jc w:val="center"/>
              <w:rPr>
                <w:rFonts w:ascii="標楷體"/>
                <w:sz w:val="28"/>
              </w:rPr>
            </w:pPr>
          </w:p>
        </w:tc>
      </w:tr>
      <w:tr w:rsidR="000F1371" w:rsidRPr="00952D33" w14:paraId="701E082D" w14:textId="77777777" w:rsidTr="0096479D">
        <w:trPr>
          <w:cantSplit/>
          <w:trHeight w:val="626"/>
        </w:trPr>
        <w:tc>
          <w:tcPr>
            <w:tcW w:w="0" w:type="auto"/>
            <w:vAlign w:val="center"/>
          </w:tcPr>
          <w:p w14:paraId="04EEF07C" w14:textId="77777777" w:rsidR="000F1371" w:rsidRPr="00952D33" w:rsidRDefault="000F1371" w:rsidP="006D48D9">
            <w:pPr>
              <w:jc w:val="center"/>
              <w:rPr>
                <w:rFonts w:ascii="標楷體"/>
                <w:sz w:val="28"/>
              </w:rPr>
            </w:pPr>
            <w:r w:rsidRPr="00952D33">
              <w:rPr>
                <w:rFonts w:ascii="標楷體" w:hAnsi="標楷體" w:hint="eastAsia"/>
                <w:sz w:val="28"/>
              </w:rPr>
              <w:t>擬選資格</w:t>
            </w:r>
          </w:p>
        </w:tc>
        <w:tc>
          <w:tcPr>
            <w:tcW w:w="0" w:type="auto"/>
            <w:gridSpan w:val="3"/>
            <w:vAlign w:val="center"/>
          </w:tcPr>
          <w:p w14:paraId="5D8C72D4" w14:textId="77777777" w:rsidR="000F1371" w:rsidRPr="00952D33" w:rsidRDefault="000F1371" w:rsidP="006D48D9">
            <w:pPr>
              <w:ind w:firstLineChars="100" w:firstLine="252"/>
              <w:jc w:val="both"/>
              <w:rPr>
                <w:rFonts w:ascii="標楷體"/>
                <w:sz w:val="28"/>
              </w:rPr>
            </w:pPr>
            <w:r w:rsidRPr="00952D33">
              <w:rPr>
                <w:rFonts w:ascii="標楷體" w:hAnsi="標楷體" w:hint="eastAsia"/>
                <w:sz w:val="28"/>
              </w:rPr>
              <w:t xml:space="preserve">○代表　</w:t>
            </w:r>
            <w:r w:rsidRPr="00952D33">
              <w:rPr>
                <w:rFonts w:ascii="標楷體" w:hAnsi="標楷體"/>
                <w:sz w:val="28"/>
              </w:rPr>
              <w:t xml:space="preserve">    </w:t>
            </w:r>
            <w:r w:rsidRPr="00952D33">
              <w:rPr>
                <w:rFonts w:ascii="標楷體" w:hAnsi="標楷體" w:hint="eastAsia"/>
                <w:sz w:val="28"/>
              </w:rPr>
              <w:t>○隨員</w:t>
            </w:r>
          </w:p>
        </w:tc>
      </w:tr>
      <w:tr w:rsidR="0096479D" w14:paraId="01E87E11" w14:textId="77777777" w:rsidTr="0096479D">
        <w:tblPrEx>
          <w:tblLook w:val="04A0" w:firstRow="1" w:lastRow="0" w:firstColumn="1" w:lastColumn="0" w:noHBand="0" w:noVBand="1"/>
        </w:tblPrEx>
        <w:trPr>
          <w:cantSplit/>
          <w:trHeight w:val="626"/>
        </w:trPr>
        <w:tc>
          <w:tcPr>
            <w:tcW w:w="0" w:type="auto"/>
            <w:tcBorders>
              <w:top w:val="single" w:sz="4" w:space="0" w:color="auto"/>
              <w:left w:val="single" w:sz="4" w:space="0" w:color="auto"/>
              <w:bottom w:val="single" w:sz="4" w:space="0" w:color="auto"/>
              <w:right w:val="single" w:sz="4" w:space="0" w:color="auto"/>
            </w:tcBorders>
            <w:vAlign w:val="center"/>
            <w:hideMark/>
          </w:tcPr>
          <w:p w14:paraId="4B2CAC65" w14:textId="77777777" w:rsidR="0096479D" w:rsidRDefault="0096479D">
            <w:pPr>
              <w:jc w:val="center"/>
              <w:rPr>
                <w:rFonts w:ascii="標楷體"/>
                <w:sz w:val="28"/>
              </w:rPr>
            </w:pPr>
            <w:r>
              <w:rPr>
                <w:rFonts w:ascii="標楷體" w:hAnsi="標楷體" w:hint="eastAsia"/>
                <w:sz w:val="28"/>
              </w:rPr>
              <w:t>擬選組別</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DE76E3" w14:textId="77777777" w:rsidR="0096479D" w:rsidRPr="00C90A79" w:rsidRDefault="0096479D" w:rsidP="00C90A79">
            <w:pPr>
              <w:jc w:val="both"/>
              <w:rPr>
                <w:rFonts w:ascii="標楷體"/>
                <w:sz w:val="28"/>
              </w:rPr>
            </w:pPr>
          </w:p>
          <w:p w14:paraId="70838DEC" w14:textId="77777777" w:rsidR="0096479D" w:rsidRDefault="0096479D" w:rsidP="0096479D">
            <w:pPr>
              <w:numPr>
                <w:ilvl w:val="0"/>
                <w:numId w:val="4"/>
              </w:numPr>
              <w:jc w:val="both"/>
              <w:rPr>
                <w:rFonts w:ascii="標楷體"/>
                <w:sz w:val="28"/>
              </w:rPr>
            </w:pPr>
            <w:r>
              <w:rPr>
                <w:rFonts w:ascii="標楷體" w:hAnsi="標楷體" w:hint="eastAsia"/>
                <w:sz w:val="28"/>
              </w:rPr>
              <w:t>第一研討組　○第二研討組　○第三研討組　○第四研討組</w:t>
            </w:r>
          </w:p>
        </w:tc>
      </w:tr>
      <w:tr w:rsidR="004C6140" w:rsidRPr="00952D33" w14:paraId="64C22BDC" w14:textId="77777777" w:rsidTr="0096479D">
        <w:trPr>
          <w:cantSplit/>
          <w:trHeight w:val="873"/>
        </w:trPr>
        <w:tc>
          <w:tcPr>
            <w:tcW w:w="0" w:type="auto"/>
            <w:vAlign w:val="center"/>
          </w:tcPr>
          <w:p w14:paraId="4F38F1DF" w14:textId="77777777" w:rsidR="004C6140" w:rsidRPr="00952D33" w:rsidRDefault="004C6140" w:rsidP="004C6140">
            <w:pPr>
              <w:jc w:val="center"/>
              <w:rPr>
                <w:rFonts w:ascii="標楷體"/>
                <w:sz w:val="28"/>
              </w:rPr>
            </w:pPr>
            <w:r w:rsidRPr="00952D33">
              <w:rPr>
                <w:rFonts w:ascii="標楷體" w:hAnsi="標楷體" w:hint="eastAsia"/>
                <w:sz w:val="28"/>
              </w:rPr>
              <w:t>英文或</w:t>
            </w:r>
            <w:r>
              <w:rPr>
                <w:rFonts w:ascii="標楷體" w:hAnsi="標楷體" w:hint="eastAsia"/>
                <w:sz w:val="28"/>
              </w:rPr>
              <w:t>西班牙文、</w:t>
            </w:r>
            <w:r w:rsidRPr="00952D33">
              <w:rPr>
                <w:rFonts w:ascii="標楷體" w:hAnsi="標楷體" w:hint="eastAsia"/>
                <w:sz w:val="28"/>
              </w:rPr>
              <w:t>法文語言能力</w:t>
            </w:r>
          </w:p>
        </w:tc>
        <w:tc>
          <w:tcPr>
            <w:tcW w:w="0" w:type="auto"/>
            <w:gridSpan w:val="3"/>
            <w:vAlign w:val="center"/>
          </w:tcPr>
          <w:p w14:paraId="56A3CB7C" w14:textId="77777777" w:rsidR="004C6140" w:rsidRPr="00952D33" w:rsidRDefault="004C6140" w:rsidP="004C6140">
            <w:pPr>
              <w:pStyle w:val="a5"/>
              <w:jc w:val="center"/>
              <w:rPr>
                <w:rFonts w:ascii="標楷體"/>
                <w:sz w:val="28"/>
              </w:rPr>
            </w:pPr>
          </w:p>
        </w:tc>
      </w:tr>
      <w:tr w:rsidR="004C6140" w:rsidRPr="00952D33" w14:paraId="1EDE0390" w14:textId="77777777" w:rsidTr="0096479D">
        <w:trPr>
          <w:cantSplit/>
          <w:trHeight w:val="744"/>
        </w:trPr>
        <w:tc>
          <w:tcPr>
            <w:tcW w:w="0" w:type="auto"/>
            <w:vAlign w:val="center"/>
          </w:tcPr>
          <w:p w14:paraId="081992A2" w14:textId="77777777" w:rsidR="004C6140" w:rsidRPr="00952D33" w:rsidRDefault="004C6140" w:rsidP="004C6140">
            <w:pPr>
              <w:jc w:val="center"/>
              <w:rPr>
                <w:rFonts w:ascii="標楷體"/>
                <w:sz w:val="28"/>
              </w:rPr>
            </w:pPr>
            <w:r>
              <w:rPr>
                <w:rFonts w:ascii="標楷體" w:hAnsi="標楷體" w:hint="eastAsia"/>
                <w:sz w:val="28"/>
              </w:rPr>
              <w:t>參加本會國際事務經歷</w:t>
            </w:r>
          </w:p>
        </w:tc>
        <w:tc>
          <w:tcPr>
            <w:tcW w:w="0" w:type="auto"/>
            <w:gridSpan w:val="3"/>
            <w:vAlign w:val="center"/>
          </w:tcPr>
          <w:p w14:paraId="581B000E" w14:textId="77777777" w:rsidR="004C6140" w:rsidRPr="00952D33" w:rsidRDefault="004C6140" w:rsidP="004C6140">
            <w:pPr>
              <w:pStyle w:val="a5"/>
              <w:jc w:val="center"/>
              <w:rPr>
                <w:rFonts w:ascii="標楷體"/>
                <w:sz w:val="28"/>
              </w:rPr>
            </w:pPr>
          </w:p>
        </w:tc>
      </w:tr>
      <w:tr w:rsidR="004C6140" w:rsidRPr="00952D33" w14:paraId="07D0AF3F" w14:textId="77777777" w:rsidTr="0096479D">
        <w:trPr>
          <w:cantSplit/>
          <w:trHeight w:val="474"/>
        </w:trPr>
        <w:tc>
          <w:tcPr>
            <w:tcW w:w="0" w:type="auto"/>
            <w:vAlign w:val="center"/>
          </w:tcPr>
          <w:p w14:paraId="463B630F" w14:textId="77777777" w:rsidR="004C6140" w:rsidRPr="00952D33" w:rsidRDefault="004C6140" w:rsidP="004C6140">
            <w:pPr>
              <w:jc w:val="center"/>
              <w:rPr>
                <w:rFonts w:ascii="標楷體"/>
                <w:sz w:val="28"/>
              </w:rPr>
            </w:pPr>
            <w:r w:rsidRPr="00952D33">
              <w:rPr>
                <w:rFonts w:ascii="標楷體" w:hAnsi="標楷體" w:hint="eastAsia"/>
                <w:sz w:val="28"/>
              </w:rPr>
              <w:t>通</w:t>
            </w:r>
            <w:r w:rsidRPr="00952D33">
              <w:rPr>
                <w:rFonts w:ascii="標楷體" w:hAnsi="標楷體"/>
                <w:sz w:val="28"/>
              </w:rPr>
              <w:t xml:space="preserve">  </w:t>
            </w:r>
            <w:r w:rsidRPr="00952D33">
              <w:rPr>
                <w:rFonts w:ascii="標楷體" w:hAnsi="標楷體" w:hint="eastAsia"/>
                <w:sz w:val="28"/>
              </w:rPr>
              <w:t>訊</w:t>
            </w:r>
            <w:r w:rsidRPr="00952D33">
              <w:rPr>
                <w:rFonts w:ascii="標楷體" w:hAnsi="標楷體"/>
                <w:sz w:val="28"/>
              </w:rPr>
              <w:t xml:space="preserve">  </w:t>
            </w:r>
            <w:r w:rsidRPr="00952D33">
              <w:rPr>
                <w:rFonts w:ascii="標楷體" w:hAnsi="標楷體" w:hint="eastAsia"/>
                <w:sz w:val="28"/>
              </w:rPr>
              <w:t>處</w:t>
            </w:r>
          </w:p>
        </w:tc>
        <w:tc>
          <w:tcPr>
            <w:tcW w:w="0" w:type="auto"/>
            <w:gridSpan w:val="3"/>
            <w:vAlign w:val="center"/>
          </w:tcPr>
          <w:p w14:paraId="6F5415AE" w14:textId="77777777" w:rsidR="004C6140" w:rsidRPr="00952D33" w:rsidRDefault="004C6140" w:rsidP="004C6140">
            <w:pPr>
              <w:jc w:val="center"/>
              <w:rPr>
                <w:rFonts w:ascii="標楷體"/>
                <w:sz w:val="28"/>
              </w:rPr>
            </w:pPr>
          </w:p>
        </w:tc>
      </w:tr>
      <w:tr w:rsidR="004C6140" w:rsidRPr="00952D33" w14:paraId="2E8CC79D" w14:textId="77777777" w:rsidTr="0096479D">
        <w:trPr>
          <w:cantSplit/>
          <w:trHeight w:val="379"/>
        </w:trPr>
        <w:tc>
          <w:tcPr>
            <w:tcW w:w="0" w:type="auto"/>
            <w:vMerge w:val="restart"/>
            <w:vAlign w:val="center"/>
          </w:tcPr>
          <w:p w14:paraId="6BDFC140" w14:textId="77777777" w:rsidR="004C6140" w:rsidRPr="00952D33" w:rsidRDefault="004C6140" w:rsidP="004C6140">
            <w:pPr>
              <w:jc w:val="center"/>
              <w:rPr>
                <w:rFonts w:ascii="標楷體"/>
                <w:sz w:val="28"/>
              </w:rPr>
            </w:pPr>
            <w:r w:rsidRPr="00952D33">
              <w:rPr>
                <w:rFonts w:ascii="標楷體" w:hAnsi="標楷體" w:hint="eastAsia"/>
                <w:sz w:val="28"/>
              </w:rPr>
              <w:t>電</w:t>
            </w:r>
            <w:r w:rsidRPr="00952D33">
              <w:rPr>
                <w:rFonts w:ascii="標楷體" w:hAnsi="標楷體"/>
                <w:sz w:val="28"/>
              </w:rPr>
              <w:t xml:space="preserve">    </w:t>
            </w:r>
            <w:r w:rsidRPr="00952D33">
              <w:rPr>
                <w:rFonts w:ascii="標楷體" w:hAnsi="標楷體" w:hint="eastAsia"/>
                <w:sz w:val="28"/>
              </w:rPr>
              <w:t>話</w:t>
            </w:r>
          </w:p>
        </w:tc>
        <w:tc>
          <w:tcPr>
            <w:tcW w:w="0" w:type="auto"/>
            <w:gridSpan w:val="3"/>
            <w:vAlign w:val="center"/>
          </w:tcPr>
          <w:p w14:paraId="0205AB64" w14:textId="77777777" w:rsidR="004C6140" w:rsidRPr="00952D33" w:rsidRDefault="004C6140" w:rsidP="004C6140">
            <w:pPr>
              <w:jc w:val="both"/>
              <w:rPr>
                <w:rFonts w:ascii="標楷體"/>
                <w:sz w:val="28"/>
              </w:rPr>
            </w:pPr>
            <w:r w:rsidRPr="00952D33">
              <w:rPr>
                <w:rFonts w:ascii="標楷體" w:hAnsi="標楷體" w:hint="eastAsia"/>
                <w:sz w:val="28"/>
              </w:rPr>
              <w:t>（</w:t>
            </w:r>
            <w:r w:rsidRPr="00952D33">
              <w:rPr>
                <w:rFonts w:ascii="標楷體" w:hAnsi="標楷體"/>
                <w:sz w:val="28"/>
              </w:rPr>
              <w:t>O</w:t>
            </w:r>
            <w:r w:rsidRPr="00952D33">
              <w:rPr>
                <w:rFonts w:ascii="標楷體" w:hAnsi="標楷體" w:hint="eastAsia"/>
                <w:sz w:val="28"/>
              </w:rPr>
              <w:t>）</w:t>
            </w:r>
          </w:p>
        </w:tc>
      </w:tr>
      <w:tr w:rsidR="004C6140" w:rsidRPr="00952D33" w14:paraId="231C9A75" w14:textId="77777777" w:rsidTr="0096479D">
        <w:trPr>
          <w:cantSplit/>
          <w:trHeight w:val="313"/>
        </w:trPr>
        <w:tc>
          <w:tcPr>
            <w:tcW w:w="0" w:type="auto"/>
            <w:vMerge/>
            <w:vAlign w:val="center"/>
          </w:tcPr>
          <w:p w14:paraId="69D292EC" w14:textId="77777777" w:rsidR="004C6140" w:rsidRPr="00952D33" w:rsidRDefault="004C6140" w:rsidP="004C6140">
            <w:pPr>
              <w:jc w:val="center"/>
              <w:rPr>
                <w:rFonts w:ascii="標楷體"/>
                <w:sz w:val="28"/>
              </w:rPr>
            </w:pPr>
          </w:p>
        </w:tc>
        <w:tc>
          <w:tcPr>
            <w:tcW w:w="0" w:type="auto"/>
            <w:gridSpan w:val="3"/>
            <w:vAlign w:val="center"/>
          </w:tcPr>
          <w:p w14:paraId="4E5B641D" w14:textId="77777777" w:rsidR="004C6140" w:rsidRPr="00952D33" w:rsidRDefault="004C6140" w:rsidP="004C6140">
            <w:pPr>
              <w:jc w:val="both"/>
              <w:rPr>
                <w:rFonts w:ascii="標楷體"/>
                <w:sz w:val="28"/>
              </w:rPr>
            </w:pPr>
            <w:r w:rsidRPr="00952D33">
              <w:rPr>
                <w:rFonts w:ascii="標楷體" w:hAnsi="標楷體" w:hint="eastAsia"/>
                <w:sz w:val="28"/>
              </w:rPr>
              <w:t>（</w:t>
            </w:r>
            <w:r w:rsidRPr="00952D33">
              <w:rPr>
                <w:rFonts w:ascii="標楷體" w:hAnsi="標楷體"/>
                <w:sz w:val="28"/>
              </w:rPr>
              <w:t>H</w:t>
            </w:r>
            <w:r w:rsidRPr="00952D33">
              <w:rPr>
                <w:rFonts w:ascii="標楷體" w:hAnsi="標楷體" w:hint="eastAsia"/>
                <w:sz w:val="28"/>
              </w:rPr>
              <w:t>）</w:t>
            </w:r>
          </w:p>
        </w:tc>
      </w:tr>
      <w:tr w:rsidR="004C6140" w:rsidRPr="00952D33" w14:paraId="03BAD1D2" w14:textId="77777777" w:rsidTr="0096479D">
        <w:trPr>
          <w:trHeight w:val="441"/>
        </w:trPr>
        <w:tc>
          <w:tcPr>
            <w:tcW w:w="0" w:type="auto"/>
            <w:vMerge/>
            <w:vAlign w:val="center"/>
          </w:tcPr>
          <w:p w14:paraId="1B5E3FE4" w14:textId="77777777" w:rsidR="004C6140" w:rsidRPr="00952D33" w:rsidRDefault="004C6140" w:rsidP="004C6140">
            <w:pPr>
              <w:jc w:val="center"/>
              <w:rPr>
                <w:rFonts w:ascii="標楷體"/>
                <w:sz w:val="28"/>
              </w:rPr>
            </w:pPr>
          </w:p>
        </w:tc>
        <w:tc>
          <w:tcPr>
            <w:tcW w:w="0" w:type="auto"/>
            <w:gridSpan w:val="3"/>
            <w:vAlign w:val="center"/>
          </w:tcPr>
          <w:p w14:paraId="09C5C8F3" w14:textId="77777777" w:rsidR="004C6140" w:rsidRPr="00952D33" w:rsidRDefault="004C6140" w:rsidP="004C6140">
            <w:pPr>
              <w:jc w:val="both"/>
              <w:rPr>
                <w:rFonts w:ascii="標楷體"/>
                <w:sz w:val="28"/>
              </w:rPr>
            </w:pPr>
            <w:r w:rsidRPr="00952D33">
              <w:rPr>
                <w:rFonts w:ascii="標楷體" w:hAnsi="標楷體" w:hint="eastAsia"/>
                <w:sz w:val="28"/>
              </w:rPr>
              <w:t>手機號碼</w:t>
            </w:r>
          </w:p>
        </w:tc>
      </w:tr>
      <w:tr w:rsidR="004C6140" w:rsidRPr="00952D33" w14:paraId="70635103" w14:textId="77777777" w:rsidTr="0096479D">
        <w:trPr>
          <w:trHeight w:val="286"/>
        </w:trPr>
        <w:tc>
          <w:tcPr>
            <w:tcW w:w="0" w:type="auto"/>
            <w:vAlign w:val="center"/>
          </w:tcPr>
          <w:p w14:paraId="311019F7" w14:textId="77777777" w:rsidR="004C6140" w:rsidRPr="00952D33" w:rsidRDefault="004C6140" w:rsidP="004C6140">
            <w:pPr>
              <w:jc w:val="center"/>
              <w:rPr>
                <w:rFonts w:ascii="標楷體"/>
                <w:sz w:val="28"/>
              </w:rPr>
            </w:pPr>
            <w:r w:rsidRPr="00952D33">
              <w:rPr>
                <w:rFonts w:ascii="標楷體" w:hAnsi="標楷體" w:hint="eastAsia"/>
                <w:sz w:val="28"/>
              </w:rPr>
              <w:t>傳</w:t>
            </w:r>
            <w:r w:rsidRPr="00952D33">
              <w:rPr>
                <w:rFonts w:ascii="標楷體" w:hAnsi="標楷體"/>
                <w:sz w:val="28"/>
              </w:rPr>
              <w:t xml:space="preserve">  </w:t>
            </w:r>
            <w:r w:rsidRPr="00952D33">
              <w:rPr>
                <w:rFonts w:ascii="標楷體" w:hAnsi="標楷體" w:hint="eastAsia"/>
                <w:sz w:val="28"/>
              </w:rPr>
              <w:t>真</w:t>
            </w:r>
          </w:p>
        </w:tc>
        <w:tc>
          <w:tcPr>
            <w:tcW w:w="0" w:type="auto"/>
            <w:gridSpan w:val="3"/>
            <w:vAlign w:val="center"/>
          </w:tcPr>
          <w:p w14:paraId="51C0E6CE" w14:textId="77777777" w:rsidR="004C6140" w:rsidRPr="00952D33" w:rsidRDefault="004C6140" w:rsidP="004C6140">
            <w:pPr>
              <w:jc w:val="center"/>
              <w:rPr>
                <w:rFonts w:ascii="標楷體"/>
                <w:sz w:val="28"/>
              </w:rPr>
            </w:pPr>
          </w:p>
        </w:tc>
      </w:tr>
      <w:tr w:rsidR="004C6140" w:rsidRPr="00952D33" w14:paraId="3B0F00F6" w14:textId="77777777" w:rsidTr="0096479D">
        <w:trPr>
          <w:trHeight w:val="348"/>
        </w:trPr>
        <w:tc>
          <w:tcPr>
            <w:tcW w:w="0" w:type="auto"/>
            <w:vAlign w:val="center"/>
          </w:tcPr>
          <w:p w14:paraId="2D27DAAD" w14:textId="77777777" w:rsidR="004C6140" w:rsidRPr="00952D33" w:rsidRDefault="004C6140" w:rsidP="004C6140">
            <w:pPr>
              <w:jc w:val="center"/>
              <w:rPr>
                <w:rFonts w:ascii="標楷體" w:hAnsi="標楷體"/>
                <w:sz w:val="28"/>
              </w:rPr>
            </w:pPr>
            <w:r w:rsidRPr="00952D33">
              <w:rPr>
                <w:rFonts w:ascii="標楷體" w:hAnsi="標楷體"/>
                <w:sz w:val="28"/>
              </w:rPr>
              <w:t>E-mail</w:t>
            </w:r>
          </w:p>
        </w:tc>
        <w:tc>
          <w:tcPr>
            <w:tcW w:w="0" w:type="auto"/>
            <w:gridSpan w:val="3"/>
            <w:vAlign w:val="center"/>
          </w:tcPr>
          <w:p w14:paraId="6CFCD89D" w14:textId="77777777" w:rsidR="004C6140" w:rsidRPr="00952D33" w:rsidRDefault="004C6140" w:rsidP="004C6140">
            <w:pPr>
              <w:jc w:val="center"/>
              <w:rPr>
                <w:rFonts w:ascii="標楷體" w:hAnsi="標楷體"/>
                <w:sz w:val="28"/>
              </w:rPr>
            </w:pPr>
          </w:p>
        </w:tc>
      </w:tr>
      <w:tr w:rsidR="004C6140" w:rsidRPr="00952D33" w14:paraId="4EE73FFF" w14:textId="77777777" w:rsidTr="0096479D">
        <w:trPr>
          <w:trHeight w:val="325"/>
        </w:trPr>
        <w:tc>
          <w:tcPr>
            <w:tcW w:w="0" w:type="auto"/>
            <w:gridSpan w:val="4"/>
            <w:vAlign w:val="center"/>
          </w:tcPr>
          <w:p w14:paraId="49A4B602" w14:textId="77777777" w:rsidR="004C6140" w:rsidRPr="00952D33" w:rsidRDefault="004C6140" w:rsidP="004C6140">
            <w:pPr>
              <w:jc w:val="center"/>
              <w:rPr>
                <w:rFonts w:ascii="標楷體"/>
                <w:sz w:val="28"/>
              </w:rPr>
            </w:pPr>
            <w:r w:rsidRPr="00952D33">
              <w:rPr>
                <w:rFonts w:ascii="標楷體" w:hAnsi="標楷體" w:hint="eastAsia"/>
                <w:sz w:val="28"/>
              </w:rPr>
              <w:t>理監事會甄選結果（以下會員免填）</w:t>
            </w:r>
          </w:p>
        </w:tc>
      </w:tr>
      <w:tr w:rsidR="004C6140" w:rsidRPr="00952D33" w14:paraId="1496BE11" w14:textId="77777777" w:rsidTr="0096479D">
        <w:trPr>
          <w:cantSplit/>
          <w:trHeight w:val="605"/>
        </w:trPr>
        <w:tc>
          <w:tcPr>
            <w:tcW w:w="0" w:type="auto"/>
            <w:vAlign w:val="center"/>
          </w:tcPr>
          <w:p w14:paraId="188EE83D" w14:textId="77777777" w:rsidR="004C6140" w:rsidRPr="00952D33" w:rsidRDefault="004C6140" w:rsidP="004C6140">
            <w:pPr>
              <w:jc w:val="center"/>
              <w:rPr>
                <w:rFonts w:ascii="標楷體"/>
                <w:sz w:val="28"/>
              </w:rPr>
            </w:pPr>
            <w:r w:rsidRPr="00952D33">
              <w:rPr>
                <w:rFonts w:ascii="標楷體" w:hAnsi="標楷體" w:hint="eastAsia"/>
                <w:sz w:val="28"/>
              </w:rPr>
              <w:t>入選資格</w:t>
            </w:r>
          </w:p>
        </w:tc>
        <w:tc>
          <w:tcPr>
            <w:tcW w:w="0" w:type="auto"/>
            <w:gridSpan w:val="3"/>
            <w:vAlign w:val="center"/>
          </w:tcPr>
          <w:p w14:paraId="3D703464" w14:textId="77777777" w:rsidR="004C6140" w:rsidRPr="00952D33" w:rsidRDefault="004C6140" w:rsidP="004C6140">
            <w:pPr>
              <w:ind w:firstLineChars="100" w:firstLine="252"/>
              <w:jc w:val="both"/>
              <w:rPr>
                <w:rFonts w:ascii="標楷體"/>
                <w:sz w:val="28"/>
              </w:rPr>
            </w:pPr>
            <w:r w:rsidRPr="00952D33">
              <w:rPr>
                <w:rFonts w:ascii="標楷體" w:hAnsi="標楷體" w:hint="eastAsia"/>
                <w:sz w:val="28"/>
              </w:rPr>
              <w:t xml:space="preserve">○代表　　</w:t>
            </w:r>
            <w:r w:rsidRPr="00952D33">
              <w:rPr>
                <w:rFonts w:ascii="標楷體" w:hAnsi="標楷體"/>
                <w:sz w:val="28"/>
              </w:rPr>
              <w:t xml:space="preserve">    </w:t>
            </w:r>
            <w:r w:rsidRPr="00952D33">
              <w:rPr>
                <w:rFonts w:ascii="標楷體" w:hAnsi="標楷體" w:hint="eastAsia"/>
                <w:sz w:val="28"/>
              </w:rPr>
              <w:t>○隨員</w:t>
            </w:r>
          </w:p>
        </w:tc>
      </w:tr>
      <w:tr w:rsidR="004C6140" w:rsidRPr="00952D33" w14:paraId="4FD837F0" w14:textId="77777777" w:rsidTr="0096479D">
        <w:trPr>
          <w:cantSplit/>
          <w:trHeight w:val="605"/>
        </w:trPr>
        <w:tc>
          <w:tcPr>
            <w:tcW w:w="0" w:type="auto"/>
            <w:vAlign w:val="center"/>
          </w:tcPr>
          <w:p w14:paraId="76064E91" w14:textId="77777777" w:rsidR="004C6140" w:rsidRPr="00952D33" w:rsidRDefault="004C6140" w:rsidP="004C6140">
            <w:pPr>
              <w:jc w:val="center"/>
              <w:rPr>
                <w:rFonts w:ascii="標楷體"/>
                <w:sz w:val="28"/>
              </w:rPr>
            </w:pPr>
            <w:r w:rsidRPr="00952D33">
              <w:rPr>
                <w:rFonts w:ascii="標楷體" w:hAnsi="標楷體" w:hint="eastAsia"/>
                <w:sz w:val="28"/>
              </w:rPr>
              <w:t>入選組別</w:t>
            </w:r>
          </w:p>
        </w:tc>
        <w:tc>
          <w:tcPr>
            <w:tcW w:w="0" w:type="auto"/>
            <w:gridSpan w:val="3"/>
            <w:vAlign w:val="center"/>
          </w:tcPr>
          <w:p w14:paraId="6B00F9F3" w14:textId="77777777" w:rsidR="004C6140" w:rsidRPr="004C6140" w:rsidRDefault="004C6140" w:rsidP="004C6140">
            <w:pPr>
              <w:pStyle w:val="af5"/>
              <w:numPr>
                <w:ilvl w:val="0"/>
                <w:numId w:val="3"/>
              </w:numPr>
              <w:ind w:leftChars="0"/>
              <w:jc w:val="both"/>
              <w:rPr>
                <w:rFonts w:ascii="標楷體"/>
                <w:sz w:val="28"/>
              </w:rPr>
            </w:pPr>
            <w:r w:rsidRPr="004C6140">
              <w:rPr>
                <w:rFonts w:ascii="標楷體" w:hAnsi="標楷體" w:hint="eastAsia"/>
                <w:sz w:val="28"/>
              </w:rPr>
              <w:t>中央會議</w:t>
            </w:r>
            <w:r w:rsidRPr="004C6140">
              <w:rPr>
                <w:rFonts w:ascii="標楷體" w:hAnsi="標楷體"/>
                <w:sz w:val="28"/>
              </w:rPr>
              <w:t xml:space="preserve">       </w:t>
            </w:r>
          </w:p>
          <w:p w14:paraId="1F81C110" w14:textId="77777777" w:rsidR="004C6140" w:rsidRPr="00952D33" w:rsidRDefault="004C6140" w:rsidP="004C6140">
            <w:pPr>
              <w:ind w:left="255"/>
              <w:jc w:val="both"/>
              <w:rPr>
                <w:rFonts w:ascii="標楷體"/>
                <w:sz w:val="28"/>
              </w:rPr>
            </w:pPr>
            <w:r w:rsidRPr="00952D33">
              <w:rPr>
                <w:rFonts w:ascii="標楷體" w:hAnsi="標楷體" w:hint="eastAsia"/>
                <w:sz w:val="28"/>
              </w:rPr>
              <w:t>○</w:t>
            </w:r>
            <w:r>
              <w:rPr>
                <w:rFonts w:ascii="標楷體" w:hAnsi="標楷體" w:hint="eastAsia"/>
                <w:sz w:val="28"/>
              </w:rPr>
              <w:t>第</w:t>
            </w:r>
            <w:r w:rsidRPr="00952D33">
              <w:rPr>
                <w:rFonts w:ascii="標楷體" w:hAnsi="標楷體" w:hint="eastAsia"/>
                <w:sz w:val="28"/>
              </w:rPr>
              <w:t>一</w:t>
            </w:r>
            <w:r>
              <w:rPr>
                <w:rFonts w:ascii="標楷體" w:hAnsi="標楷體" w:hint="eastAsia"/>
                <w:sz w:val="28"/>
              </w:rPr>
              <w:t>研討</w:t>
            </w:r>
            <w:r w:rsidRPr="00952D33">
              <w:rPr>
                <w:rFonts w:ascii="標楷體" w:hAnsi="標楷體" w:hint="eastAsia"/>
                <w:sz w:val="28"/>
              </w:rPr>
              <w:t xml:space="preserve">組　</w:t>
            </w:r>
            <w:r w:rsidRPr="00952D33">
              <w:rPr>
                <w:rFonts w:ascii="標楷體" w:hAnsi="標楷體"/>
                <w:sz w:val="28"/>
              </w:rPr>
              <w:t xml:space="preserve"> </w:t>
            </w:r>
            <w:r w:rsidRPr="00952D33">
              <w:rPr>
                <w:rFonts w:ascii="標楷體" w:hAnsi="標楷體" w:hint="eastAsia"/>
                <w:sz w:val="28"/>
              </w:rPr>
              <w:t>○</w:t>
            </w:r>
            <w:r>
              <w:rPr>
                <w:rFonts w:ascii="標楷體" w:hAnsi="標楷體" w:hint="eastAsia"/>
                <w:sz w:val="28"/>
              </w:rPr>
              <w:t>第</w:t>
            </w:r>
            <w:r w:rsidRPr="00952D33">
              <w:rPr>
                <w:rFonts w:ascii="標楷體" w:hAnsi="標楷體" w:hint="eastAsia"/>
                <w:sz w:val="28"/>
              </w:rPr>
              <w:t>二</w:t>
            </w:r>
            <w:r>
              <w:rPr>
                <w:rFonts w:ascii="標楷體" w:hAnsi="標楷體" w:hint="eastAsia"/>
                <w:sz w:val="28"/>
              </w:rPr>
              <w:t>研討</w:t>
            </w:r>
            <w:r w:rsidRPr="00952D33">
              <w:rPr>
                <w:rFonts w:ascii="標楷體" w:hAnsi="標楷體" w:hint="eastAsia"/>
                <w:sz w:val="28"/>
              </w:rPr>
              <w:t>組</w:t>
            </w:r>
            <w:r w:rsidRPr="00952D33">
              <w:rPr>
                <w:rFonts w:ascii="標楷體" w:hAnsi="標楷體"/>
                <w:sz w:val="28"/>
              </w:rPr>
              <w:t xml:space="preserve"> </w:t>
            </w:r>
            <w:r w:rsidRPr="00952D33">
              <w:rPr>
                <w:rFonts w:ascii="標楷體" w:hAnsi="標楷體" w:hint="eastAsia"/>
                <w:sz w:val="28"/>
              </w:rPr>
              <w:t xml:space="preserve">　○</w:t>
            </w:r>
            <w:r>
              <w:rPr>
                <w:rFonts w:ascii="標楷體" w:hAnsi="標楷體" w:hint="eastAsia"/>
                <w:sz w:val="28"/>
              </w:rPr>
              <w:t>第</w:t>
            </w:r>
            <w:r w:rsidRPr="00952D33">
              <w:rPr>
                <w:rFonts w:ascii="標楷體" w:hAnsi="標楷體" w:hint="eastAsia"/>
                <w:sz w:val="28"/>
              </w:rPr>
              <w:t>三</w:t>
            </w:r>
            <w:r>
              <w:rPr>
                <w:rFonts w:ascii="標楷體" w:hAnsi="標楷體" w:hint="eastAsia"/>
                <w:sz w:val="28"/>
              </w:rPr>
              <w:t>研討</w:t>
            </w:r>
            <w:r w:rsidRPr="00952D33">
              <w:rPr>
                <w:rFonts w:ascii="標楷體" w:hAnsi="標楷體" w:hint="eastAsia"/>
                <w:sz w:val="28"/>
              </w:rPr>
              <w:t>組　○</w:t>
            </w:r>
            <w:r>
              <w:rPr>
                <w:rFonts w:ascii="標楷體" w:hAnsi="標楷體" w:hint="eastAsia"/>
                <w:sz w:val="28"/>
              </w:rPr>
              <w:t>第</w:t>
            </w:r>
            <w:r w:rsidRPr="00952D33">
              <w:rPr>
                <w:rFonts w:ascii="標楷體" w:hAnsi="標楷體" w:hint="eastAsia"/>
                <w:sz w:val="28"/>
              </w:rPr>
              <w:t>四</w:t>
            </w:r>
            <w:r>
              <w:rPr>
                <w:rFonts w:ascii="標楷體" w:hAnsi="標楷體" w:hint="eastAsia"/>
                <w:sz w:val="28"/>
              </w:rPr>
              <w:t>研討</w:t>
            </w:r>
            <w:r w:rsidRPr="00952D33">
              <w:rPr>
                <w:rFonts w:ascii="標楷體" w:hAnsi="標楷體" w:hint="eastAsia"/>
                <w:sz w:val="28"/>
              </w:rPr>
              <w:t>組</w:t>
            </w:r>
          </w:p>
        </w:tc>
      </w:tr>
    </w:tbl>
    <w:p w14:paraId="34E6C3B6" w14:textId="7EAD44AF" w:rsidR="00345117" w:rsidRDefault="00345117" w:rsidP="006A046F">
      <w:pPr>
        <w:spacing w:before="56" w:line="249" w:lineRule="exact"/>
        <w:rPr>
          <w:sz w:val="22"/>
        </w:rPr>
      </w:pPr>
    </w:p>
    <w:p w14:paraId="5830F019" w14:textId="6877D91A" w:rsidR="003419C6" w:rsidRDefault="003419C6" w:rsidP="006A046F">
      <w:pPr>
        <w:spacing w:before="56" w:line="249" w:lineRule="exact"/>
        <w:rPr>
          <w:sz w:val="22"/>
        </w:rPr>
      </w:pPr>
    </w:p>
    <w:p w14:paraId="58D0BB78" w14:textId="5AB4E28D" w:rsidR="003419C6" w:rsidRDefault="003419C6" w:rsidP="006A046F">
      <w:pPr>
        <w:spacing w:before="56" w:line="249" w:lineRule="exact"/>
        <w:rPr>
          <w:sz w:val="22"/>
        </w:rPr>
      </w:pPr>
    </w:p>
    <w:p w14:paraId="68643401" w14:textId="672C0312" w:rsidR="003419C6" w:rsidRDefault="003419C6" w:rsidP="006A046F">
      <w:pPr>
        <w:spacing w:before="56" w:line="249" w:lineRule="exact"/>
        <w:rPr>
          <w:sz w:val="22"/>
        </w:rPr>
      </w:pPr>
    </w:p>
    <w:p w14:paraId="1E7EBB48" w14:textId="7EE388A7" w:rsidR="003419C6" w:rsidRDefault="003419C6" w:rsidP="006A046F">
      <w:pPr>
        <w:spacing w:before="56" w:line="249" w:lineRule="exact"/>
        <w:rPr>
          <w:sz w:val="22"/>
        </w:rPr>
      </w:pPr>
    </w:p>
    <w:p w14:paraId="79FE6427" w14:textId="2F55252E" w:rsidR="003419C6" w:rsidRDefault="003419C6" w:rsidP="006A046F">
      <w:pPr>
        <w:spacing w:before="56" w:line="249" w:lineRule="exact"/>
        <w:rPr>
          <w:sz w:val="22"/>
        </w:rPr>
      </w:pPr>
    </w:p>
    <w:p w14:paraId="708016AC" w14:textId="7CF2B0D4" w:rsidR="003419C6" w:rsidRDefault="003419C6" w:rsidP="006A046F">
      <w:pPr>
        <w:spacing w:before="56" w:line="249" w:lineRule="exact"/>
        <w:rPr>
          <w:sz w:val="22"/>
        </w:rPr>
      </w:pPr>
    </w:p>
    <w:p w14:paraId="0576A809" w14:textId="34190DDA" w:rsidR="003419C6" w:rsidRDefault="003419C6" w:rsidP="006A046F">
      <w:pPr>
        <w:spacing w:before="56" w:line="249" w:lineRule="exact"/>
        <w:rPr>
          <w:sz w:val="22"/>
        </w:rPr>
      </w:pPr>
    </w:p>
    <w:p w14:paraId="1A04ED8E" w14:textId="77777777" w:rsidR="00753E3D" w:rsidRPr="00753E3D" w:rsidRDefault="00753E3D" w:rsidP="00753E3D">
      <w:pPr>
        <w:widowControl/>
        <w:spacing w:after="160" w:line="259" w:lineRule="auto"/>
        <w:jc w:val="center"/>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 xml:space="preserve">2021 QUESTIONNAIRE OF THE </w:t>
      </w:r>
      <w:r w:rsidRPr="00753E3D">
        <w:rPr>
          <w:rFonts w:ascii="Calibri" w:eastAsia="Calibri" w:hAnsi="Calibri" w:cs="Calibri"/>
          <w:w w:val="100"/>
          <w:kern w:val="0"/>
          <w:szCs w:val="24"/>
          <w:u w:val="single"/>
          <w:lang w:eastAsia="pt-BR"/>
        </w:rPr>
        <w:t>1</w:t>
      </w:r>
      <w:r w:rsidRPr="00753E3D">
        <w:rPr>
          <w:rFonts w:ascii="Calibri" w:eastAsia="Calibri" w:hAnsi="Calibri" w:cs="Calibri"/>
          <w:w w:val="100"/>
          <w:kern w:val="0"/>
          <w:szCs w:val="24"/>
          <w:u w:val="single"/>
          <w:vertAlign w:val="superscript"/>
          <w:lang w:eastAsia="pt-BR"/>
        </w:rPr>
        <w:t>st</w:t>
      </w:r>
      <w:r w:rsidRPr="00753E3D">
        <w:rPr>
          <w:rFonts w:ascii="Calibri" w:eastAsia="Calibri" w:hAnsi="Calibri" w:cs="Calibri"/>
          <w:w w:val="100"/>
          <w:kern w:val="0"/>
          <w:szCs w:val="24"/>
          <w:u w:val="single"/>
          <w:lang w:eastAsia="pt-BR"/>
        </w:rPr>
        <w:t xml:space="preserve"> STUDY COMMISSION OF THE IAJ-UIM</w:t>
      </w:r>
      <w:r w:rsidRPr="00753E3D">
        <w:rPr>
          <w:rFonts w:ascii="Calibri" w:eastAsia="Calibri" w:hAnsi="Calibri" w:cs="Calibri"/>
          <w:w w:val="100"/>
          <w:kern w:val="0"/>
          <w:szCs w:val="24"/>
          <w:lang w:eastAsia="pt-BR"/>
        </w:rPr>
        <w:t xml:space="preserve"> </w:t>
      </w:r>
    </w:p>
    <w:p w14:paraId="4A1A1051" w14:textId="77777777" w:rsidR="00753E3D" w:rsidRPr="00753E3D" w:rsidRDefault="00753E3D" w:rsidP="00753E3D">
      <w:pPr>
        <w:widowControl/>
        <w:spacing w:after="160" w:line="259" w:lineRule="auto"/>
        <w:jc w:val="center"/>
        <w:rPr>
          <w:rFonts w:ascii="Calibri" w:eastAsia="Calibri" w:hAnsi="Calibri" w:cs="Calibri"/>
          <w:b/>
          <w:w w:val="100"/>
          <w:kern w:val="0"/>
          <w:szCs w:val="24"/>
          <w:lang w:eastAsia="pt-BR"/>
        </w:rPr>
      </w:pPr>
      <w:r w:rsidRPr="00753E3D">
        <w:rPr>
          <w:rFonts w:ascii="Calibri" w:eastAsia="Calibri" w:hAnsi="Calibri" w:cs="Calibri"/>
          <w:b/>
          <w:w w:val="100"/>
          <w:kern w:val="0"/>
          <w:szCs w:val="24"/>
          <w:lang w:eastAsia="pt-BR"/>
        </w:rPr>
        <w:t>“ACCESS TO JUSTICE DURING THE COVID-19 PANDEMIC”</w:t>
      </w:r>
    </w:p>
    <w:p w14:paraId="4CA475C6"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p>
    <w:p w14:paraId="5C470F50"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 xml:space="preserve">1) </w:t>
      </w:r>
      <w:r w:rsidRPr="00753E3D">
        <w:rPr>
          <w:rFonts w:ascii="Calibri" w:eastAsia="Calibri" w:hAnsi="Calibri" w:cs="Calibri"/>
          <w:w w:val="100"/>
          <w:kern w:val="0"/>
          <w:szCs w:val="24"/>
          <w:u w:val="single"/>
          <w:lang w:eastAsia="pt-BR"/>
        </w:rPr>
        <w:t>The pandemic and the closing of the courthouses</w:t>
      </w:r>
    </w:p>
    <w:p w14:paraId="2D234D80"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a) Please inform if the courthouses have been closed, fully or partially, for some time in your country due to the pandemic. If so, please inform for how long, approximately, they were closed (fully or partially). Who decided to close or restrict the courthouses?</w:t>
      </w:r>
    </w:p>
    <w:p w14:paraId="3E60EE62"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b) During that period as mentioned above, were in-person operations maintained for urgent cases? Were the most vulnerable judges and officials excused from in-person work? What circumstances were taken into consideration for the judge(s) or court official(s) to be excused from in-person work?</w:t>
      </w:r>
    </w:p>
    <w:p w14:paraId="27A5F900"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 xml:space="preserve">c) While the Judiciary buildings remained closed (fully or partially), did the judges and officials work from home? If so, please state whether </w:t>
      </w:r>
      <w:r w:rsidRPr="00753E3D">
        <w:rPr>
          <w:rFonts w:ascii="Calibri" w:eastAsia="Calibri" w:hAnsi="Calibri" w:cs="Calibri"/>
          <w:i/>
          <w:w w:val="100"/>
          <w:kern w:val="0"/>
          <w:szCs w:val="24"/>
          <w:lang w:eastAsia="pt-BR"/>
        </w:rPr>
        <w:t xml:space="preserve">all </w:t>
      </w:r>
      <w:r w:rsidRPr="00753E3D">
        <w:rPr>
          <w:rFonts w:ascii="Calibri" w:eastAsia="Calibri" w:hAnsi="Calibri" w:cs="Calibri"/>
          <w:w w:val="100"/>
          <w:kern w:val="0"/>
          <w:szCs w:val="24"/>
          <w:lang w:eastAsia="pt-BR"/>
        </w:rPr>
        <w:t>judges and court officials worked from home or only a percentage of them; if only a percentage, please share which percentage exactly.</w:t>
      </w:r>
    </w:p>
    <w:p w14:paraId="254E2ED9"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d) After the reopening of the courthouses, did all judicial activities return to being in-person or did part of the work continue to be done online?</w:t>
      </w:r>
    </w:p>
    <w:p w14:paraId="4367F700"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e) What are the precautions that have been adopted by the Judiciary in your country due to the pandemic (such as hand sanitizer, masks, etc.) for the protection of judges, court officials, attorneys, parties and the public in general?</w:t>
      </w:r>
    </w:p>
    <w:p w14:paraId="067B8F60" w14:textId="77777777" w:rsidR="00753E3D" w:rsidRPr="00753E3D" w:rsidRDefault="00753E3D" w:rsidP="00753E3D">
      <w:pPr>
        <w:widowControl/>
        <w:spacing w:after="160" w:line="259" w:lineRule="auto"/>
        <w:rPr>
          <w:rFonts w:ascii="Calibri" w:eastAsia="Calibri" w:hAnsi="Calibri" w:cs="Calibri"/>
          <w:w w:val="100"/>
          <w:kern w:val="0"/>
          <w:szCs w:val="24"/>
          <w:u w:val="single"/>
          <w:lang w:eastAsia="pt-BR"/>
        </w:rPr>
      </w:pPr>
      <w:r w:rsidRPr="00753E3D">
        <w:rPr>
          <w:rFonts w:ascii="Calibri" w:eastAsia="Calibri" w:hAnsi="Calibri" w:cs="Calibri"/>
          <w:w w:val="100"/>
          <w:kern w:val="0"/>
          <w:szCs w:val="24"/>
          <w:lang w:eastAsia="pt-BR"/>
        </w:rPr>
        <w:t xml:space="preserve">2) </w:t>
      </w:r>
      <w:r w:rsidRPr="00753E3D">
        <w:rPr>
          <w:rFonts w:ascii="Calibri" w:eastAsia="Calibri" w:hAnsi="Calibri" w:cs="Calibri"/>
          <w:w w:val="100"/>
          <w:kern w:val="0"/>
          <w:szCs w:val="24"/>
          <w:u w:val="single"/>
          <w:lang w:eastAsia="pt-BR"/>
        </w:rPr>
        <w:t>The pandemic and digital cases</w:t>
      </w:r>
    </w:p>
    <w:p w14:paraId="4D37F738"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a) Before the pandemic, were the cases already being handled digitally in your country? If not, please explain if this measure was taken after the start of the pandemic.</w:t>
      </w:r>
    </w:p>
    <w:p w14:paraId="7713F2A9"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b) Before the pandemic, were procedural acts such as hearings, testimonies of witnesses and trials carried out by video conference? If not, please inform if this measure was taken after the start of the pandemic.</w:t>
      </w:r>
    </w:p>
    <w:p w14:paraId="53513CFF"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c) Were measures taken so that people who do not have regular access to the internet could participate in virtual procedural acts?</w:t>
      </w:r>
    </w:p>
    <w:p w14:paraId="6E9DE95C"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d) For the performance of the virtual judicial acts, were equipment and internet broadband provided to judges and court officials or did they have to use their own resources?</w:t>
      </w:r>
    </w:p>
    <w:p w14:paraId="3B0E6FC0" w14:textId="77777777" w:rsidR="00753E3D" w:rsidRPr="00753E3D" w:rsidRDefault="00753E3D" w:rsidP="00753E3D">
      <w:pPr>
        <w:widowControl/>
        <w:spacing w:after="160" w:line="259" w:lineRule="auto"/>
        <w:rPr>
          <w:rFonts w:ascii="Calibri" w:eastAsia="Calibri" w:hAnsi="Calibri" w:cs="Calibri"/>
          <w:w w:val="100"/>
          <w:kern w:val="0"/>
          <w:szCs w:val="24"/>
          <w:u w:val="single"/>
          <w:lang w:eastAsia="pt-BR"/>
        </w:rPr>
      </w:pPr>
      <w:r w:rsidRPr="00753E3D">
        <w:rPr>
          <w:rFonts w:ascii="Calibri" w:eastAsia="Calibri" w:hAnsi="Calibri" w:cs="Calibri"/>
          <w:w w:val="100"/>
          <w:kern w:val="0"/>
          <w:szCs w:val="24"/>
          <w:lang w:eastAsia="pt-BR"/>
        </w:rPr>
        <w:t xml:space="preserve">3) </w:t>
      </w:r>
      <w:r w:rsidRPr="00753E3D">
        <w:rPr>
          <w:rFonts w:ascii="Calibri" w:eastAsia="Calibri" w:hAnsi="Calibri" w:cs="Calibri"/>
          <w:w w:val="100"/>
          <w:kern w:val="0"/>
          <w:szCs w:val="24"/>
          <w:u w:val="single"/>
          <w:lang w:eastAsia="pt-BR"/>
        </w:rPr>
        <w:t>The pandemic and Judicial Independence</w:t>
      </w:r>
    </w:p>
    <w:p w14:paraId="33E1E002"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lastRenderedPageBreak/>
        <w:t>a) Has the Judiciary in your country been called upon to decide on the legality of restrictions on fundamental rights imposed due to the pandemic? If so, give an example of government measures that have been challenged in court.</w:t>
      </w:r>
    </w:p>
    <w:p w14:paraId="7B5B7C99"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b) Have the judges who have made the judicial decisions that analyzed restrictive measures imposed by the government of your country been criticized and/or attacked by authorities or even by the public due to their decisions?</w:t>
      </w:r>
    </w:p>
    <w:p w14:paraId="7FC7EB8B"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c) Has any judge undergone disciplinary proceedings in your country because of a decision that he/she has made about the restrictive measures adopted by the government due to the pandemic?</w:t>
      </w:r>
    </w:p>
    <w:p w14:paraId="33A43E57" w14:textId="77777777" w:rsidR="00753E3D" w:rsidRPr="00753E3D" w:rsidRDefault="00753E3D" w:rsidP="00753E3D">
      <w:pPr>
        <w:widowControl/>
        <w:spacing w:after="160" w:line="259" w:lineRule="auto"/>
        <w:rPr>
          <w:rFonts w:ascii="Calibri" w:eastAsia="Calibri" w:hAnsi="Calibri" w:cs="Calibri"/>
          <w:w w:val="100"/>
          <w:kern w:val="0"/>
          <w:szCs w:val="24"/>
          <w:lang w:eastAsia="pt-BR"/>
        </w:rPr>
      </w:pPr>
      <w:r w:rsidRPr="00753E3D">
        <w:rPr>
          <w:rFonts w:ascii="Calibri" w:eastAsia="Calibri" w:hAnsi="Calibri" w:cs="Calibri"/>
          <w:w w:val="100"/>
          <w:kern w:val="0"/>
          <w:szCs w:val="24"/>
          <w:lang w:eastAsia="pt-BR"/>
        </w:rPr>
        <w:t xml:space="preserve">d) Have judges and court officials in your country suffered a decrease in wages or a delay in the payment of their salaries due to the pandemic? If so, did this measure occur only with the judges and court officials or with the public sector as a whole? </w:t>
      </w:r>
    </w:p>
    <w:p w14:paraId="3EF85969" w14:textId="77777777" w:rsidR="00753E3D" w:rsidRPr="00753E3D" w:rsidRDefault="00753E3D" w:rsidP="00753E3D">
      <w:pPr>
        <w:widowControl/>
        <w:spacing w:after="160" w:line="259" w:lineRule="auto"/>
        <w:rPr>
          <w:rFonts w:ascii="Calibri" w:eastAsia="新細明體" w:hAnsi="Calibri"/>
          <w:w w:val="100"/>
          <w:kern w:val="0"/>
          <w:szCs w:val="24"/>
          <w:lang w:eastAsia="pt-BR"/>
        </w:rPr>
      </w:pPr>
      <w:bookmarkStart w:id="1" w:name="_Hlk65677082"/>
      <w:r w:rsidRPr="00753E3D">
        <w:rPr>
          <w:rFonts w:ascii="Calibri" w:eastAsia="Calibri" w:hAnsi="Calibri" w:cs="Calibri"/>
          <w:w w:val="100"/>
          <w:kern w:val="0"/>
          <w:szCs w:val="24"/>
          <w:lang w:eastAsia="pt-BR"/>
        </w:rPr>
        <w:t xml:space="preserve">4) </w:t>
      </w:r>
      <w:r w:rsidRPr="00753E3D">
        <w:rPr>
          <w:rFonts w:ascii="Calibri" w:eastAsia="新細明體" w:hAnsi="Calibri"/>
          <w:w w:val="100"/>
          <w:kern w:val="0"/>
          <w:szCs w:val="24"/>
          <w:lang w:eastAsia="pt-BR"/>
        </w:rPr>
        <w:t>Regarding the topic of 2022, you are kindly requested to choose between the following options:</w:t>
      </w:r>
    </w:p>
    <w:p w14:paraId="588AE7C3" w14:textId="77777777" w:rsidR="00753E3D" w:rsidRPr="00753E3D" w:rsidRDefault="00753E3D" w:rsidP="00753E3D">
      <w:pPr>
        <w:widowControl/>
        <w:spacing w:after="160" w:line="259" w:lineRule="auto"/>
        <w:rPr>
          <w:rFonts w:ascii="Calibri" w:eastAsia="新細明體" w:hAnsi="Calibri"/>
          <w:w w:val="100"/>
          <w:kern w:val="0"/>
          <w:szCs w:val="24"/>
          <w:lang w:eastAsia="pt-BR"/>
        </w:rPr>
      </w:pPr>
      <w:r w:rsidRPr="00753E3D">
        <w:rPr>
          <w:rFonts w:ascii="Calibri" w:eastAsia="新細明體" w:hAnsi="Calibri"/>
          <w:w w:val="100"/>
          <w:kern w:val="0"/>
          <w:szCs w:val="24"/>
          <w:lang w:eastAsia="pt-BR"/>
        </w:rPr>
        <w:t>a) Maintain the topic that was decided upon in 2019 – “Disciplinary Proceedings and Judicial Independence”. (     )</w:t>
      </w:r>
    </w:p>
    <w:p w14:paraId="63E9FCC7" w14:textId="77777777" w:rsidR="00753E3D" w:rsidRPr="00753E3D" w:rsidRDefault="00753E3D" w:rsidP="00753E3D">
      <w:pPr>
        <w:widowControl/>
        <w:spacing w:line="259" w:lineRule="auto"/>
        <w:rPr>
          <w:rFonts w:ascii="Calibri" w:eastAsia="新細明體" w:hAnsi="Calibri"/>
          <w:w w:val="100"/>
          <w:kern w:val="0"/>
          <w:szCs w:val="24"/>
          <w:lang w:eastAsia="pt-BR"/>
        </w:rPr>
      </w:pPr>
      <w:r w:rsidRPr="00753E3D">
        <w:rPr>
          <w:rFonts w:ascii="Calibri" w:eastAsia="新細明體" w:hAnsi="Calibri"/>
          <w:w w:val="100"/>
          <w:kern w:val="0"/>
          <w:szCs w:val="24"/>
          <w:lang w:eastAsia="pt-BR"/>
        </w:rPr>
        <w:t xml:space="preserve">b) Choose a new topic entirely. (     ) </w:t>
      </w:r>
    </w:p>
    <w:p w14:paraId="22934F70" w14:textId="77777777" w:rsidR="00753E3D" w:rsidRPr="00753E3D" w:rsidRDefault="00753E3D" w:rsidP="00753E3D">
      <w:pPr>
        <w:widowControl/>
        <w:spacing w:line="259" w:lineRule="auto"/>
        <w:rPr>
          <w:rFonts w:ascii="Calibri" w:eastAsia="新細明體" w:hAnsi="Calibri"/>
          <w:w w:val="100"/>
          <w:kern w:val="0"/>
          <w:szCs w:val="24"/>
          <w:lang w:eastAsia="pt-BR"/>
        </w:rPr>
      </w:pPr>
      <w:r w:rsidRPr="00753E3D">
        <w:rPr>
          <w:rFonts w:ascii="Calibri" w:eastAsia="新細明體" w:hAnsi="Calibri"/>
          <w:w w:val="100"/>
          <w:kern w:val="0"/>
          <w:szCs w:val="24"/>
          <w:lang w:eastAsia="pt-BR"/>
        </w:rPr>
        <w:t>If you select this option, please share your topic suggestion: ____________________</w:t>
      </w:r>
      <w:bookmarkEnd w:id="1"/>
    </w:p>
    <w:p w14:paraId="403540F5" w14:textId="02504A72" w:rsidR="003419C6" w:rsidRDefault="003419C6" w:rsidP="006A046F">
      <w:pPr>
        <w:spacing w:before="56" w:line="249" w:lineRule="exact"/>
        <w:rPr>
          <w:sz w:val="22"/>
        </w:rPr>
      </w:pPr>
    </w:p>
    <w:p w14:paraId="5D44B29B" w14:textId="2F84D12F" w:rsidR="004C0FD5" w:rsidRDefault="004C0FD5" w:rsidP="006A046F">
      <w:pPr>
        <w:spacing w:before="56" w:line="249" w:lineRule="exact"/>
        <w:rPr>
          <w:sz w:val="22"/>
        </w:rPr>
      </w:pPr>
    </w:p>
    <w:p w14:paraId="1559BFA2" w14:textId="2F196F3D" w:rsidR="004C0FD5" w:rsidRDefault="004C0FD5" w:rsidP="006A046F">
      <w:pPr>
        <w:spacing w:before="56" w:line="249" w:lineRule="exact"/>
        <w:rPr>
          <w:sz w:val="22"/>
        </w:rPr>
      </w:pPr>
    </w:p>
    <w:p w14:paraId="7DCD3246" w14:textId="440EB3B2" w:rsidR="004C0FD5" w:rsidRDefault="004C0FD5" w:rsidP="006A046F">
      <w:pPr>
        <w:spacing w:before="56" w:line="249" w:lineRule="exact"/>
        <w:rPr>
          <w:sz w:val="22"/>
        </w:rPr>
      </w:pPr>
    </w:p>
    <w:p w14:paraId="03108EB5" w14:textId="2D3F5D78" w:rsidR="004C0FD5" w:rsidRDefault="004C0FD5" w:rsidP="006A046F">
      <w:pPr>
        <w:spacing w:before="56" w:line="249" w:lineRule="exact"/>
        <w:rPr>
          <w:sz w:val="22"/>
        </w:rPr>
      </w:pPr>
    </w:p>
    <w:p w14:paraId="72F18269" w14:textId="3624E15E" w:rsidR="004C0FD5" w:rsidRDefault="004C0FD5" w:rsidP="006A046F">
      <w:pPr>
        <w:spacing w:before="56" w:line="249" w:lineRule="exact"/>
        <w:rPr>
          <w:sz w:val="22"/>
        </w:rPr>
      </w:pPr>
    </w:p>
    <w:p w14:paraId="3FE6AA4A" w14:textId="0F1FBC3E" w:rsidR="004C0FD5" w:rsidRDefault="004C0FD5" w:rsidP="006A046F">
      <w:pPr>
        <w:spacing w:before="56" w:line="249" w:lineRule="exact"/>
        <w:rPr>
          <w:sz w:val="22"/>
        </w:rPr>
      </w:pPr>
    </w:p>
    <w:p w14:paraId="4F854474" w14:textId="469FFD3E" w:rsidR="004C0FD5" w:rsidRDefault="004C0FD5" w:rsidP="006A046F">
      <w:pPr>
        <w:spacing w:before="56" w:line="249" w:lineRule="exact"/>
        <w:rPr>
          <w:sz w:val="22"/>
        </w:rPr>
      </w:pPr>
    </w:p>
    <w:p w14:paraId="02C30AF8" w14:textId="0F887E99" w:rsidR="004C0FD5" w:rsidRDefault="004C0FD5" w:rsidP="006A046F">
      <w:pPr>
        <w:spacing w:before="56" w:line="249" w:lineRule="exact"/>
        <w:rPr>
          <w:sz w:val="22"/>
        </w:rPr>
      </w:pPr>
    </w:p>
    <w:p w14:paraId="026D7766" w14:textId="3C8A36EE" w:rsidR="004C0FD5" w:rsidRDefault="004C0FD5" w:rsidP="006A046F">
      <w:pPr>
        <w:spacing w:before="56" w:line="249" w:lineRule="exact"/>
        <w:rPr>
          <w:sz w:val="22"/>
        </w:rPr>
      </w:pPr>
    </w:p>
    <w:p w14:paraId="1D6A2F1E" w14:textId="0D9E5689" w:rsidR="004C0FD5" w:rsidRDefault="004C0FD5" w:rsidP="006A046F">
      <w:pPr>
        <w:spacing w:before="56" w:line="249" w:lineRule="exact"/>
        <w:rPr>
          <w:sz w:val="22"/>
        </w:rPr>
      </w:pPr>
    </w:p>
    <w:p w14:paraId="0E6A87EF" w14:textId="27ED9E36" w:rsidR="004C0FD5" w:rsidRDefault="004C0FD5" w:rsidP="006A046F">
      <w:pPr>
        <w:spacing w:before="56" w:line="249" w:lineRule="exact"/>
        <w:rPr>
          <w:sz w:val="22"/>
        </w:rPr>
      </w:pPr>
    </w:p>
    <w:p w14:paraId="61DB54E8" w14:textId="36553993" w:rsidR="004C0FD5" w:rsidRDefault="004C0FD5" w:rsidP="006A046F">
      <w:pPr>
        <w:spacing w:before="56" w:line="249" w:lineRule="exact"/>
        <w:rPr>
          <w:sz w:val="22"/>
        </w:rPr>
      </w:pPr>
    </w:p>
    <w:p w14:paraId="7E8E8873" w14:textId="3D15B1FE" w:rsidR="004C0FD5" w:rsidRDefault="004C0FD5" w:rsidP="006A046F">
      <w:pPr>
        <w:spacing w:before="56" w:line="249" w:lineRule="exact"/>
        <w:rPr>
          <w:sz w:val="22"/>
        </w:rPr>
      </w:pPr>
    </w:p>
    <w:p w14:paraId="045A2DD3" w14:textId="129CB53F" w:rsidR="004C0FD5" w:rsidRDefault="004C0FD5" w:rsidP="006A046F">
      <w:pPr>
        <w:spacing w:before="56" w:line="249" w:lineRule="exact"/>
        <w:rPr>
          <w:sz w:val="22"/>
        </w:rPr>
      </w:pPr>
    </w:p>
    <w:p w14:paraId="20E1F134" w14:textId="16EF1E07" w:rsidR="004C0FD5" w:rsidRDefault="004C0FD5" w:rsidP="006A046F">
      <w:pPr>
        <w:spacing w:before="56" w:line="249" w:lineRule="exact"/>
        <w:rPr>
          <w:sz w:val="22"/>
        </w:rPr>
      </w:pPr>
    </w:p>
    <w:p w14:paraId="6E5FA69E" w14:textId="6687DE74" w:rsidR="004C0FD5" w:rsidRDefault="004C0FD5" w:rsidP="006A046F">
      <w:pPr>
        <w:spacing w:before="56" w:line="249" w:lineRule="exact"/>
        <w:rPr>
          <w:sz w:val="22"/>
        </w:rPr>
      </w:pPr>
    </w:p>
    <w:p w14:paraId="056DE714" w14:textId="6446A30F" w:rsidR="004C0FD5" w:rsidRDefault="004C0FD5" w:rsidP="006A046F">
      <w:pPr>
        <w:spacing w:before="56" w:line="249" w:lineRule="exact"/>
        <w:rPr>
          <w:sz w:val="22"/>
        </w:rPr>
      </w:pPr>
    </w:p>
    <w:p w14:paraId="04EA6A84" w14:textId="30050B4B" w:rsidR="004C0FD5" w:rsidRDefault="004C0FD5" w:rsidP="006A046F">
      <w:pPr>
        <w:spacing w:before="56" w:line="249" w:lineRule="exact"/>
        <w:rPr>
          <w:sz w:val="22"/>
        </w:rPr>
      </w:pPr>
    </w:p>
    <w:p w14:paraId="4C8EFEB5" w14:textId="24CE4404" w:rsidR="004C0FD5" w:rsidRDefault="004C0FD5" w:rsidP="006A046F">
      <w:pPr>
        <w:spacing w:before="56" w:line="249" w:lineRule="exact"/>
        <w:rPr>
          <w:sz w:val="22"/>
        </w:rPr>
      </w:pPr>
    </w:p>
    <w:p w14:paraId="18141443" w14:textId="555A1AC4" w:rsidR="004C0FD5" w:rsidRDefault="004C0FD5" w:rsidP="006A046F">
      <w:pPr>
        <w:spacing w:before="56" w:line="249" w:lineRule="exact"/>
        <w:rPr>
          <w:sz w:val="22"/>
        </w:rPr>
      </w:pPr>
    </w:p>
    <w:p w14:paraId="7CC1B587" w14:textId="282E55FE" w:rsidR="004C0FD5" w:rsidRDefault="004C0FD5" w:rsidP="006A046F">
      <w:pPr>
        <w:spacing w:before="56" w:line="249" w:lineRule="exact"/>
        <w:rPr>
          <w:sz w:val="22"/>
        </w:rPr>
      </w:pPr>
    </w:p>
    <w:p w14:paraId="0583EB0A" w14:textId="77777777" w:rsidR="00A70693" w:rsidRDefault="00A70693" w:rsidP="00A70693">
      <w:pPr>
        <w:spacing w:after="506" w:line="283" w:lineRule="auto"/>
        <w:ind w:right="3"/>
        <w:jc w:val="center"/>
      </w:pPr>
      <w:r>
        <w:rPr>
          <w:rFonts w:eastAsia="Times New Roman"/>
          <w:b/>
        </w:rPr>
        <w:lastRenderedPageBreak/>
        <w:t xml:space="preserve">Second Study Commission </w:t>
      </w:r>
    </w:p>
    <w:p w14:paraId="30DC8E83" w14:textId="77777777" w:rsidR="00A70693" w:rsidRDefault="00A70693" w:rsidP="00A70693">
      <w:pPr>
        <w:spacing w:after="506" w:line="283" w:lineRule="auto"/>
        <w:ind w:right="1"/>
        <w:jc w:val="center"/>
      </w:pPr>
      <w:r>
        <w:rPr>
          <w:rFonts w:eastAsia="Times New Roman"/>
          <w:b/>
        </w:rPr>
        <w:t xml:space="preserve">Civil Law and Procedure </w:t>
      </w:r>
    </w:p>
    <w:p w14:paraId="1854140E" w14:textId="77777777" w:rsidR="00A70693" w:rsidRDefault="00A70693" w:rsidP="00A70693">
      <w:pPr>
        <w:spacing w:after="506" w:line="283" w:lineRule="auto"/>
        <w:ind w:right="4"/>
        <w:jc w:val="center"/>
      </w:pPr>
      <w:r>
        <w:rPr>
          <w:rFonts w:eastAsia="Times New Roman"/>
          <w:b/>
        </w:rPr>
        <w:t>63</w:t>
      </w:r>
      <w:r>
        <w:rPr>
          <w:rFonts w:eastAsia="Times New Roman"/>
          <w:b/>
          <w:vertAlign w:val="superscript"/>
        </w:rPr>
        <w:t>rd</w:t>
      </w:r>
      <w:r>
        <w:rPr>
          <w:rFonts w:eastAsia="Times New Roman"/>
          <w:b/>
        </w:rPr>
        <w:t xml:space="preserve"> Annual Meeting of the IAJ – San José (Costa Rica) </w:t>
      </w:r>
    </w:p>
    <w:p w14:paraId="6C92161B" w14:textId="77777777" w:rsidR="00A70693" w:rsidRDefault="00A70693" w:rsidP="00A70693">
      <w:pPr>
        <w:spacing w:after="506" w:line="283" w:lineRule="auto"/>
        <w:ind w:right="4"/>
        <w:jc w:val="center"/>
      </w:pPr>
      <w:r>
        <w:rPr>
          <w:rFonts w:eastAsia="Times New Roman"/>
          <w:b/>
        </w:rPr>
        <w:t xml:space="preserve">Questionnaire 2020 </w:t>
      </w:r>
    </w:p>
    <w:p w14:paraId="3B66EC6A" w14:textId="77777777" w:rsidR="00A70693" w:rsidRDefault="00A70693" w:rsidP="00A70693">
      <w:pPr>
        <w:spacing w:after="287" w:line="265" w:lineRule="auto"/>
        <w:ind w:right="8"/>
        <w:jc w:val="center"/>
      </w:pPr>
      <w:r>
        <w:rPr>
          <w:rFonts w:eastAsia="Times New Roman"/>
          <w:b/>
          <w:u w:val="single" w:color="000000"/>
        </w:rPr>
        <w:t>HOW DATA PROTECTION RULES</w:t>
      </w:r>
      <w:r>
        <w:rPr>
          <w:rFonts w:eastAsia="Times New Roman"/>
          <w:b/>
        </w:rPr>
        <w:t xml:space="preserve">  </w:t>
      </w:r>
    </w:p>
    <w:p w14:paraId="768879D8" w14:textId="77777777" w:rsidR="00A70693" w:rsidRDefault="00A70693" w:rsidP="00A70693">
      <w:pPr>
        <w:spacing w:after="525" w:line="265" w:lineRule="auto"/>
        <w:ind w:right="2"/>
        <w:jc w:val="center"/>
      </w:pPr>
      <w:r>
        <w:rPr>
          <w:rFonts w:eastAsia="Times New Roman"/>
          <w:b/>
          <w:u w:val="single" w:color="000000"/>
        </w:rPr>
        <w:t>ARE IMPACTING ON CIVIL LITIGATION</w:t>
      </w:r>
      <w:r>
        <w:rPr>
          <w:rFonts w:eastAsia="Times New Roman"/>
          <w:b/>
        </w:rPr>
        <w:t xml:space="preserve"> </w:t>
      </w:r>
    </w:p>
    <w:p w14:paraId="6CB73D6A" w14:textId="77777777" w:rsidR="00A70693" w:rsidRDefault="00A70693" w:rsidP="00A70693">
      <w:pPr>
        <w:spacing w:after="239" w:line="475" w:lineRule="auto"/>
        <w:ind w:left="-5"/>
      </w:pPr>
      <w:r>
        <w:t xml:space="preserve">In Nur-Sultan Kazakhstan we decided that in 2020, our Second Study Commission will focus on how data protection rules are impacting on civil litigation. We have limited the questionnaire to five questions and we expect to receive short but concise answers. The questions are as follows: </w:t>
      </w:r>
    </w:p>
    <w:p w14:paraId="4CBC05B7" w14:textId="77777777" w:rsidR="00A70693" w:rsidRDefault="00A70693" w:rsidP="00A70693">
      <w:pPr>
        <w:widowControl/>
        <w:numPr>
          <w:ilvl w:val="0"/>
          <w:numId w:val="6"/>
        </w:numPr>
        <w:spacing w:after="306" w:line="248" w:lineRule="auto"/>
        <w:ind w:hanging="292"/>
        <w:jc w:val="both"/>
      </w:pPr>
      <w:r>
        <w:t xml:space="preserve">Do you store digital data in your jurisdiction? </w:t>
      </w:r>
    </w:p>
    <w:p w14:paraId="64342135" w14:textId="77777777" w:rsidR="00A70693" w:rsidRDefault="00A70693" w:rsidP="00A70693">
      <w:pPr>
        <w:widowControl/>
        <w:numPr>
          <w:ilvl w:val="0"/>
          <w:numId w:val="6"/>
        </w:numPr>
        <w:spacing w:after="306" w:line="248" w:lineRule="auto"/>
        <w:ind w:hanging="292"/>
        <w:jc w:val="both"/>
      </w:pPr>
      <w:r>
        <w:t xml:space="preserve">How is it stored and for how long? </w:t>
      </w:r>
    </w:p>
    <w:p w14:paraId="3EEAE564" w14:textId="77777777" w:rsidR="00A70693" w:rsidRDefault="00A70693" w:rsidP="00A70693">
      <w:pPr>
        <w:widowControl/>
        <w:numPr>
          <w:ilvl w:val="0"/>
          <w:numId w:val="6"/>
        </w:numPr>
        <w:spacing w:after="306" w:line="248" w:lineRule="auto"/>
        <w:ind w:hanging="292"/>
        <w:jc w:val="both"/>
      </w:pPr>
      <w:r>
        <w:t xml:space="preserve">Who has access to the digital data in your jurisdiction? </w:t>
      </w:r>
    </w:p>
    <w:p w14:paraId="546EFFD3" w14:textId="77777777" w:rsidR="00A70693" w:rsidRDefault="00A70693" w:rsidP="00A70693">
      <w:pPr>
        <w:widowControl/>
        <w:numPr>
          <w:ilvl w:val="0"/>
          <w:numId w:val="6"/>
        </w:numPr>
        <w:spacing w:after="223" w:line="248" w:lineRule="auto"/>
        <w:ind w:hanging="292"/>
        <w:jc w:val="both"/>
      </w:pPr>
      <w:r>
        <w:t xml:space="preserve">Are there digital data protection rules in place in your jurisdiction? </w:t>
      </w:r>
    </w:p>
    <w:p w14:paraId="41591AF8" w14:textId="77777777" w:rsidR="00A70693" w:rsidRDefault="00A70693" w:rsidP="00A70693">
      <w:pPr>
        <w:widowControl/>
        <w:numPr>
          <w:ilvl w:val="0"/>
          <w:numId w:val="6"/>
        </w:numPr>
        <w:spacing w:after="189" w:line="248" w:lineRule="auto"/>
        <w:ind w:hanging="292"/>
        <w:jc w:val="both"/>
      </w:pPr>
      <w:r>
        <w:t>Who covers the costs relating to the storage and protection of the digital data in your jurisdiction?</w:t>
      </w:r>
      <w:r>
        <w:rPr>
          <w:rFonts w:eastAsia="Times New Roman"/>
          <w:b/>
        </w:rPr>
        <w:t xml:space="preserve"> </w:t>
      </w:r>
    </w:p>
    <w:p w14:paraId="14A5BBE8" w14:textId="0A8DF80B" w:rsidR="00385319" w:rsidRDefault="00385319" w:rsidP="006A046F">
      <w:pPr>
        <w:spacing w:before="56" w:line="249" w:lineRule="exact"/>
        <w:rPr>
          <w:sz w:val="22"/>
        </w:rPr>
      </w:pPr>
    </w:p>
    <w:p w14:paraId="03716171" w14:textId="2FB3DC4E" w:rsidR="00902C12" w:rsidRDefault="00902C12" w:rsidP="006A046F">
      <w:pPr>
        <w:spacing w:before="56" w:line="249" w:lineRule="exact"/>
        <w:rPr>
          <w:sz w:val="22"/>
        </w:rPr>
      </w:pPr>
    </w:p>
    <w:p w14:paraId="22177547" w14:textId="78FAEF91" w:rsidR="00902C12" w:rsidRDefault="00902C12" w:rsidP="006A046F">
      <w:pPr>
        <w:spacing w:before="56" w:line="249" w:lineRule="exact"/>
        <w:rPr>
          <w:sz w:val="22"/>
        </w:rPr>
      </w:pPr>
    </w:p>
    <w:p w14:paraId="4DC59884" w14:textId="3078F01F" w:rsidR="00902C12" w:rsidRDefault="00902C12" w:rsidP="006A046F">
      <w:pPr>
        <w:spacing w:before="56" w:line="249" w:lineRule="exact"/>
        <w:rPr>
          <w:sz w:val="22"/>
        </w:rPr>
      </w:pPr>
    </w:p>
    <w:p w14:paraId="2AA0ABE1" w14:textId="70EEAFAD" w:rsidR="00902C12" w:rsidRDefault="00902C12" w:rsidP="006A046F">
      <w:pPr>
        <w:spacing w:before="56" w:line="249" w:lineRule="exact"/>
        <w:rPr>
          <w:sz w:val="22"/>
        </w:rPr>
      </w:pPr>
    </w:p>
    <w:p w14:paraId="0FD670FE" w14:textId="30B97E8A" w:rsidR="00902C12" w:rsidRDefault="00902C12" w:rsidP="006A046F">
      <w:pPr>
        <w:spacing w:before="56" w:line="249" w:lineRule="exact"/>
        <w:rPr>
          <w:sz w:val="22"/>
        </w:rPr>
      </w:pPr>
    </w:p>
    <w:p w14:paraId="57384BCC" w14:textId="25C0BEE2" w:rsidR="00902C12" w:rsidRDefault="00902C12" w:rsidP="006A046F">
      <w:pPr>
        <w:spacing w:before="56" w:line="249" w:lineRule="exact"/>
        <w:rPr>
          <w:sz w:val="22"/>
        </w:rPr>
      </w:pPr>
    </w:p>
    <w:p w14:paraId="6E679B8C" w14:textId="17C73396" w:rsidR="00902C12" w:rsidRDefault="00902C12" w:rsidP="006A046F">
      <w:pPr>
        <w:spacing w:before="56" w:line="249" w:lineRule="exact"/>
        <w:rPr>
          <w:sz w:val="22"/>
        </w:rPr>
      </w:pPr>
    </w:p>
    <w:p w14:paraId="5012C05B" w14:textId="7A6A4C1B" w:rsidR="00902C12" w:rsidRDefault="00902C12" w:rsidP="006A046F">
      <w:pPr>
        <w:spacing w:before="56" w:line="249" w:lineRule="exact"/>
        <w:rPr>
          <w:sz w:val="22"/>
        </w:rPr>
      </w:pPr>
    </w:p>
    <w:p w14:paraId="5AF69AF9" w14:textId="41A42357" w:rsidR="00902C12" w:rsidRDefault="00902C12" w:rsidP="006A046F">
      <w:pPr>
        <w:spacing w:before="56" w:line="249" w:lineRule="exact"/>
        <w:rPr>
          <w:sz w:val="22"/>
        </w:rPr>
      </w:pPr>
    </w:p>
    <w:p w14:paraId="50EC9520" w14:textId="1F21C245" w:rsidR="00902C12" w:rsidRDefault="00902C12" w:rsidP="006A046F">
      <w:pPr>
        <w:spacing w:before="56" w:line="249" w:lineRule="exact"/>
        <w:rPr>
          <w:sz w:val="22"/>
        </w:rPr>
      </w:pPr>
    </w:p>
    <w:p w14:paraId="6D269C24" w14:textId="7D41116D" w:rsidR="00902C12" w:rsidRDefault="00902C12" w:rsidP="006A046F">
      <w:pPr>
        <w:spacing w:before="56" w:line="249" w:lineRule="exact"/>
        <w:rPr>
          <w:sz w:val="22"/>
        </w:rPr>
      </w:pPr>
    </w:p>
    <w:p w14:paraId="1C3BCB50" w14:textId="77777777" w:rsidR="00902C12" w:rsidRDefault="00902C12" w:rsidP="00902C12">
      <w:pPr>
        <w:spacing w:after="48" w:line="327" w:lineRule="auto"/>
        <w:jc w:val="center"/>
      </w:pPr>
      <w:r>
        <w:rPr>
          <w:sz w:val="48"/>
        </w:rPr>
        <w:lastRenderedPageBreak/>
        <w:t xml:space="preserve">Third Study Commission Questionnaire 2020 Costa Rica </w:t>
      </w:r>
    </w:p>
    <w:p w14:paraId="3CF3820C" w14:textId="77777777" w:rsidR="00902C12" w:rsidRDefault="00902C12" w:rsidP="00902C12">
      <w:pPr>
        <w:ind w:left="-15"/>
      </w:pPr>
      <w:r>
        <w:t xml:space="preserve">For 2020, the Third Study Commission, which focuses on Criminal Law, decided to study "Communication in the criminal courtrooms". This topic should cover different aspects of communication including questions related to interpreters and the communication of judges with non-legally educated participants to the procedure. </w:t>
      </w:r>
    </w:p>
    <w:p w14:paraId="64D0D2DC" w14:textId="77777777" w:rsidR="00902C12" w:rsidRDefault="00902C12" w:rsidP="00902C12">
      <w:pPr>
        <w:ind w:left="-15"/>
      </w:pPr>
      <w:r>
        <w:t xml:space="preserve">In order to facilitate discussion and to assist us in learning from colleagues, we ask that each country answer the following questions: </w:t>
      </w:r>
    </w:p>
    <w:p w14:paraId="3A362D38" w14:textId="77777777" w:rsidR="00902C12" w:rsidRDefault="00902C12" w:rsidP="00902C12">
      <w:pPr>
        <w:spacing w:after="207"/>
        <w:ind w:left="-5" w:hanging="10"/>
      </w:pPr>
      <w:r>
        <w:rPr>
          <w:rFonts w:ascii="Calibri" w:eastAsia="Calibri" w:hAnsi="Calibri" w:cs="Calibri"/>
          <w:b/>
        </w:rPr>
        <w:t xml:space="preserve">A. Interpretation in criminal courts </w:t>
      </w:r>
    </w:p>
    <w:p w14:paraId="4B719B61" w14:textId="77777777" w:rsidR="00902C12" w:rsidRDefault="00902C12" w:rsidP="00902C12">
      <w:pPr>
        <w:widowControl/>
        <w:numPr>
          <w:ilvl w:val="0"/>
          <w:numId w:val="7"/>
        </w:numPr>
        <w:spacing w:after="208" w:line="268" w:lineRule="auto"/>
        <w:ind w:hanging="427"/>
      </w:pPr>
      <w:r>
        <w:t xml:space="preserve">What criteria must be met for an interpreter to be appointed? Does this differ if it is for a party to the case, or a witness? </w:t>
      </w:r>
    </w:p>
    <w:p w14:paraId="6062B081" w14:textId="77777777" w:rsidR="00902C12" w:rsidRDefault="00902C12" w:rsidP="00902C12">
      <w:pPr>
        <w:widowControl/>
        <w:numPr>
          <w:ilvl w:val="0"/>
          <w:numId w:val="7"/>
        </w:numPr>
        <w:spacing w:after="208" w:line="268" w:lineRule="auto"/>
        <w:ind w:hanging="427"/>
      </w:pPr>
      <w:r>
        <w:t xml:space="preserve">Is the interpretation limited to certain languages? </w:t>
      </w:r>
    </w:p>
    <w:p w14:paraId="451A1DA7" w14:textId="77777777" w:rsidR="00902C12" w:rsidRDefault="00902C12" w:rsidP="00902C12">
      <w:pPr>
        <w:widowControl/>
        <w:numPr>
          <w:ilvl w:val="0"/>
          <w:numId w:val="7"/>
        </w:numPr>
        <w:spacing w:after="208" w:line="268" w:lineRule="auto"/>
        <w:ind w:hanging="427"/>
      </w:pPr>
      <w:r>
        <w:t xml:space="preserve">Who appoints the interpreter? </w:t>
      </w:r>
    </w:p>
    <w:p w14:paraId="15F072E0" w14:textId="77777777" w:rsidR="00902C12" w:rsidRDefault="00902C12" w:rsidP="00902C12">
      <w:pPr>
        <w:widowControl/>
        <w:numPr>
          <w:ilvl w:val="0"/>
          <w:numId w:val="7"/>
        </w:numPr>
        <w:spacing w:after="208" w:line="268" w:lineRule="auto"/>
        <w:ind w:hanging="427"/>
      </w:pPr>
      <w:r>
        <w:t xml:space="preserve">Are there standard requirements for the quality of the interpretation or qualifications of the interpreter? </w:t>
      </w:r>
    </w:p>
    <w:p w14:paraId="4473C1BC" w14:textId="77777777" w:rsidR="00902C12" w:rsidRDefault="00902C12" w:rsidP="00902C12">
      <w:pPr>
        <w:tabs>
          <w:tab w:val="center" w:pos="3023"/>
        </w:tabs>
        <w:ind w:left="-15"/>
      </w:pPr>
      <w:r>
        <w:t xml:space="preserve"> </w:t>
      </w:r>
      <w:r>
        <w:tab/>
        <w:t xml:space="preserve">If so, how does the judge ensure compliance? </w:t>
      </w:r>
    </w:p>
    <w:p w14:paraId="27DC1247" w14:textId="77777777" w:rsidR="00902C12" w:rsidRDefault="00902C12" w:rsidP="00902C12">
      <w:pPr>
        <w:ind w:left="420"/>
      </w:pPr>
      <w:r>
        <w:t xml:space="preserve"> </w:t>
      </w:r>
      <w:r>
        <w:tab/>
        <w:t xml:space="preserve">In any event, how does the judge ensure that the interpretation is accurate and meets good standards? </w:t>
      </w:r>
    </w:p>
    <w:p w14:paraId="40B6047C" w14:textId="77777777" w:rsidR="00902C12" w:rsidRDefault="00902C12" w:rsidP="00902C12">
      <w:pPr>
        <w:widowControl/>
        <w:numPr>
          <w:ilvl w:val="0"/>
          <w:numId w:val="7"/>
        </w:numPr>
        <w:spacing w:after="208" w:line="268" w:lineRule="auto"/>
        <w:ind w:hanging="427"/>
      </w:pPr>
      <w:r>
        <w:t xml:space="preserve">Are there legal obligations for court interpreters? </w:t>
      </w:r>
    </w:p>
    <w:p w14:paraId="21D6E8F5" w14:textId="77777777" w:rsidR="00902C12" w:rsidRDefault="00902C12" w:rsidP="00902C12">
      <w:pPr>
        <w:widowControl/>
        <w:numPr>
          <w:ilvl w:val="0"/>
          <w:numId w:val="7"/>
        </w:numPr>
        <w:spacing w:after="208" w:line="268" w:lineRule="auto"/>
        <w:ind w:hanging="427"/>
      </w:pPr>
      <w:r>
        <w:t xml:space="preserve">For the main hearing of the case is the translation for the whole hearing or only part of the hearing? If it is only part, which parts, and why is the whole hearing not translated? </w:t>
      </w:r>
    </w:p>
    <w:p w14:paraId="4CB3C5A9" w14:textId="77777777" w:rsidR="00902C12" w:rsidRDefault="00902C12" w:rsidP="00902C12">
      <w:pPr>
        <w:spacing w:after="207"/>
        <w:ind w:left="410" w:hanging="425"/>
      </w:pPr>
      <w:r>
        <w:rPr>
          <w:rFonts w:ascii="Calibri" w:eastAsia="Calibri" w:hAnsi="Calibri" w:cs="Calibri"/>
          <w:b/>
        </w:rPr>
        <w:t xml:space="preserve">B. The importance of good interpretation and good communication for the verdict? </w:t>
      </w:r>
    </w:p>
    <w:p w14:paraId="27B2C940" w14:textId="77777777" w:rsidR="00902C12" w:rsidRDefault="00902C12" w:rsidP="00902C12">
      <w:pPr>
        <w:widowControl/>
        <w:numPr>
          <w:ilvl w:val="0"/>
          <w:numId w:val="8"/>
        </w:numPr>
        <w:spacing w:after="208" w:line="268" w:lineRule="auto"/>
        <w:ind w:hanging="427"/>
      </w:pPr>
      <w:r>
        <w:t xml:space="preserve">Assuming that the quality of interpretation could affect the outcome of a case:  </w:t>
      </w:r>
    </w:p>
    <w:p w14:paraId="10DF6276" w14:textId="77777777" w:rsidR="00902C12" w:rsidRDefault="00902C12" w:rsidP="00902C12">
      <w:pPr>
        <w:widowControl/>
        <w:numPr>
          <w:ilvl w:val="1"/>
          <w:numId w:val="8"/>
        </w:numPr>
        <w:spacing w:after="208" w:line="268" w:lineRule="auto"/>
        <w:ind w:hanging="427"/>
      </w:pPr>
      <w:r>
        <w:t xml:space="preserve">Do you consider this applies more in certain types of cases than others and, if so, what types of cases? </w:t>
      </w:r>
    </w:p>
    <w:p w14:paraId="64D103E9" w14:textId="77777777" w:rsidR="00902C12" w:rsidRDefault="00902C12" w:rsidP="00902C12">
      <w:pPr>
        <w:widowControl/>
        <w:numPr>
          <w:ilvl w:val="1"/>
          <w:numId w:val="8"/>
        </w:numPr>
        <w:spacing w:after="208" w:line="268" w:lineRule="auto"/>
        <w:ind w:hanging="427"/>
      </w:pPr>
      <w:r>
        <w:t xml:space="preserve">Is it a problem that can be remedied, or a problem that the judiciary must live with? And if yes, how do we secure that no one is wrongfully convicted? </w:t>
      </w:r>
    </w:p>
    <w:p w14:paraId="418FE094" w14:textId="77777777" w:rsidR="00902C12" w:rsidRDefault="00902C12" w:rsidP="00902C12">
      <w:pPr>
        <w:widowControl/>
        <w:numPr>
          <w:ilvl w:val="0"/>
          <w:numId w:val="8"/>
        </w:numPr>
        <w:spacing w:after="208" w:line="268" w:lineRule="auto"/>
        <w:ind w:hanging="427"/>
      </w:pPr>
      <w:r>
        <w:t xml:space="preserve">Is there a risk that people who have difficulty explaining themselves, possibly due to low intelligence or poor education, suffer disadvantages at the court? If yes, what remedies exist? </w:t>
      </w:r>
    </w:p>
    <w:p w14:paraId="47A76CED" w14:textId="77777777" w:rsidR="00902C12" w:rsidRDefault="00902C12" w:rsidP="00902C12">
      <w:pPr>
        <w:widowControl/>
        <w:numPr>
          <w:ilvl w:val="0"/>
          <w:numId w:val="8"/>
        </w:numPr>
        <w:spacing w:after="371" w:line="268" w:lineRule="auto"/>
        <w:ind w:hanging="427"/>
      </w:pPr>
      <w:r>
        <w:lastRenderedPageBreak/>
        <w:t xml:space="preserve">Is intercultural communication a subject of training for judges or part of the instruction of juries? </w:t>
      </w:r>
    </w:p>
    <w:p w14:paraId="7D0A8DCB" w14:textId="77777777" w:rsidR="00902C12" w:rsidRDefault="00902C12" w:rsidP="00902C12">
      <w:pPr>
        <w:spacing w:after="207"/>
        <w:ind w:left="-5" w:hanging="10"/>
      </w:pPr>
      <w:r>
        <w:rPr>
          <w:rFonts w:ascii="Calibri" w:eastAsia="Calibri" w:hAnsi="Calibri" w:cs="Calibri"/>
          <w:b/>
        </w:rPr>
        <w:t xml:space="preserve">C. Nonverbal communication in the courtroom </w:t>
      </w:r>
    </w:p>
    <w:p w14:paraId="18EEB2D0" w14:textId="77777777" w:rsidR="00902C12" w:rsidRDefault="00902C12" w:rsidP="00902C12">
      <w:pPr>
        <w:widowControl/>
        <w:numPr>
          <w:ilvl w:val="0"/>
          <w:numId w:val="9"/>
        </w:numPr>
        <w:spacing w:after="208" w:line="268" w:lineRule="auto"/>
        <w:ind w:hanging="427"/>
      </w:pPr>
      <w:r>
        <w:t xml:space="preserve">Can the body language of accused persons, victims or witnesses influence the outcome of a case? </w:t>
      </w:r>
    </w:p>
    <w:p w14:paraId="184E9807" w14:textId="77777777" w:rsidR="00902C12" w:rsidRDefault="00902C12" w:rsidP="00902C12">
      <w:pPr>
        <w:widowControl/>
        <w:numPr>
          <w:ilvl w:val="0"/>
          <w:numId w:val="9"/>
        </w:numPr>
        <w:spacing w:after="208" w:line="268" w:lineRule="auto"/>
        <w:ind w:hanging="427"/>
      </w:pPr>
      <w:r>
        <w:t xml:space="preserve">Is nonverbal communication a subject of training for judges or part of the instruction of juries? </w:t>
      </w:r>
    </w:p>
    <w:p w14:paraId="1A2AFC71" w14:textId="77777777" w:rsidR="00902C12" w:rsidRDefault="00902C12" w:rsidP="00902C12">
      <w:pPr>
        <w:spacing w:after="223" w:line="259" w:lineRule="auto"/>
      </w:pPr>
      <w:r>
        <w:t xml:space="preserve"> </w:t>
      </w:r>
    </w:p>
    <w:p w14:paraId="7E2341DB" w14:textId="77777777" w:rsidR="00902C12" w:rsidRDefault="00902C12" w:rsidP="00902C12">
      <w:pPr>
        <w:spacing w:after="3" w:line="259" w:lineRule="auto"/>
        <w:ind w:left="-5" w:hanging="10"/>
      </w:pPr>
      <w:r>
        <w:rPr>
          <w:rFonts w:ascii="Calibri" w:eastAsia="Calibri" w:hAnsi="Calibri" w:cs="Calibri"/>
          <w:i/>
        </w:rPr>
        <w:t xml:space="preserve">Please send your answer to: </w:t>
      </w:r>
    </w:p>
    <w:tbl>
      <w:tblPr>
        <w:tblStyle w:val="TableGrid"/>
        <w:tblW w:w="8823" w:type="dxa"/>
        <w:tblInd w:w="0" w:type="dxa"/>
        <w:tblLook w:val="04A0" w:firstRow="1" w:lastRow="0" w:firstColumn="1" w:lastColumn="0" w:noHBand="0" w:noVBand="1"/>
      </w:tblPr>
      <w:tblGrid>
        <w:gridCol w:w="4820"/>
        <w:gridCol w:w="4003"/>
      </w:tblGrid>
      <w:tr w:rsidR="00902C12" w14:paraId="4964708D" w14:textId="77777777" w:rsidTr="005157A0">
        <w:trPr>
          <w:trHeight w:val="340"/>
        </w:trPr>
        <w:tc>
          <w:tcPr>
            <w:tcW w:w="4820" w:type="dxa"/>
            <w:tcBorders>
              <w:top w:val="nil"/>
              <w:left w:val="nil"/>
              <w:bottom w:val="nil"/>
              <w:right w:val="nil"/>
            </w:tcBorders>
          </w:tcPr>
          <w:p w14:paraId="29A2615A" w14:textId="77777777" w:rsidR="00902C12" w:rsidRDefault="00902C12" w:rsidP="005157A0">
            <w:pPr>
              <w:spacing w:line="259" w:lineRule="auto"/>
            </w:pPr>
            <w:r>
              <w:t xml:space="preserve">Lene Sigvardt, Co-President </w:t>
            </w:r>
          </w:p>
        </w:tc>
        <w:tc>
          <w:tcPr>
            <w:tcW w:w="4003" w:type="dxa"/>
            <w:tcBorders>
              <w:top w:val="nil"/>
              <w:left w:val="nil"/>
              <w:bottom w:val="nil"/>
              <w:right w:val="nil"/>
            </w:tcBorders>
          </w:tcPr>
          <w:p w14:paraId="557D77A9" w14:textId="77777777" w:rsidR="00902C12" w:rsidRDefault="005819F7" w:rsidP="005157A0">
            <w:pPr>
              <w:spacing w:line="259" w:lineRule="auto"/>
            </w:pPr>
            <w:hyperlink r:id="rId8">
              <w:r w:rsidR="00902C12">
                <w:rPr>
                  <w:color w:val="0000FF"/>
                  <w:u w:val="single" w:color="0000FF"/>
                </w:rPr>
                <w:t>LES@domstol.dk</w:t>
              </w:r>
            </w:hyperlink>
            <w:hyperlink r:id="rId9">
              <w:r w:rsidR="00902C12">
                <w:t xml:space="preserve"> </w:t>
              </w:r>
            </w:hyperlink>
          </w:p>
        </w:tc>
      </w:tr>
      <w:tr w:rsidR="00902C12" w14:paraId="5E1CEB47" w14:textId="77777777" w:rsidTr="005157A0">
        <w:trPr>
          <w:trHeight w:val="394"/>
        </w:trPr>
        <w:tc>
          <w:tcPr>
            <w:tcW w:w="4820" w:type="dxa"/>
            <w:tcBorders>
              <w:top w:val="nil"/>
              <w:left w:val="nil"/>
              <w:bottom w:val="nil"/>
              <w:right w:val="nil"/>
            </w:tcBorders>
          </w:tcPr>
          <w:p w14:paraId="2D3EA91D" w14:textId="77777777" w:rsidR="00902C12" w:rsidRDefault="00902C12" w:rsidP="005157A0">
            <w:pPr>
              <w:spacing w:line="259" w:lineRule="auto"/>
            </w:pPr>
            <w:r>
              <w:t xml:space="preserve">Dieter Freiburghaus, Co-President  </w:t>
            </w:r>
          </w:p>
        </w:tc>
        <w:tc>
          <w:tcPr>
            <w:tcW w:w="4003" w:type="dxa"/>
            <w:tcBorders>
              <w:top w:val="nil"/>
              <w:left w:val="nil"/>
              <w:bottom w:val="nil"/>
              <w:right w:val="nil"/>
            </w:tcBorders>
          </w:tcPr>
          <w:p w14:paraId="57EA99D8" w14:textId="77777777" w:rsidR="00902C12" w:rsidRDefault="005819F7" w:rsidP="005157A0">
            <w:pPr>
              <w:spacing w:line="259" w:lineRule="auto"/>
            </w:pPr>
            <w:hyperlink r:id="rId10">
              <w:r w:rsidR="00902C12">
                <w:rPr>
                  <w:color w:val="0000FF"/>
                  <w:u w:val="single" w:color="0000FF"/>
                </w:rPr>
                <w:t>dafreibi@protonmail.com</w:t>
              </w:r>
            </w:hyperlink>
            <w:hyperlink r:id="rId11">
              <w:r w:rsidR="00902C12">
                <w:t xml:space="preserve"> </w:t>
              </w:r>
            </w:hyperlink>
          </w:p>
        </w:tc>
      </w:tr>
      <w:tr w:rsidR="00902C12" w14:paraId="407D4740" w14:textId="77777777" w:rsidTr="005157A0">
        <w:trPr>
          <w:trHeight w:val="393"/>
        </w:trPr>
        <w:tc>
          <w:tcPr>
            <w:tcW w:w="4820" w:type="dxa"/>
            <w:tcBorders>
              <w:top w:val="nil"/>
              <w:left w:val="nil"/>
              <w:bottom w:val="nil"/>
              <w:right w:val="nil"/>
            </w:tcBorders>
          </w:tcPr>
          <w:p w14:paraId="167AEDA5" w14:textId="77777777" w:rsidR="00902C12" w:rsidRDefault="00902C12" w:rsidP="005157A0">
            <w:pPr>
              <w:spacing w:line="259" w:lineRule="auto"/>
            </w:pPr>
            <w:r>
              <w:t xml:space="preserve">Sally Cahill, Vice President  </w:t>
            </w:r>
          </w:p>
        </w:tc>
        <w:tc>
          <w:tcPr>
            <w:tcW w:w="4003" w:type="dxa"/>
            <w:tcBorders>
              <w:top w:val="nil"/>
              <w:left w:val="nil"/>
              <w:bottom w:val="nil"/>
              <w:right w:val="nil"/>
            </w:tcBorders>
          </w:tcPr>
          <w:p w14:paraId="04FB872C" w14:textId="77777777" w:rsidR="00902C12" w:rsidRDefault="005819F7" w:rsidP="005157A0">
            <w:pPr>
              <w:spacing w:line="259" w:lineRule="auto"/>
              <w:jc w:val="both"/>
            </w:pPr>
            <w:hyperlink r:id="rId12">
              <w:r w:rsidR="00902C12">
                <w:rPr>
                  <w:color w:val="0000FF"/>
                  <w:u w:val="single" w:color="0000FF"/>
                </w:rPr>
                <w:t>HHJ.Sally.Cahill.QC@ejudiciary.net</w:t>
              </w:r>
            </w:hyperlink>
            <w:hyperlink r:id="rId13">
              <w:r w:rsidR="00902C12">
                <w:t xml:space="preserve"> </w:t>
              </w:r>
            </w:hyperlink>
          </w:p>
        </w:tc>
      </w:tr>
      <w:tr w:rsidR="00902C12" w14:paraId="31EA82BF" w14:textId="77777777" w:rsidTr="005157A0">
        <w:trPr>
          <w:trHeight w:val="339"/>
        </w:trPr>
        <w:tc>
          <w:tcPr>
            <w:tcW w:w="4820" w:type="dxa"/>
            <w:tcBorders>
              <w:top w:val="nil"/>
              <w:left w:val="nil"/>
              <w:bottom w:val="nil"/>
              <w:right w:val="nil"/>
            </w:tcBorders>
          </w:tcPr>
          <w:p w14:paraId="212338CB" w14:textId="77777777" w:rsidR="00902C12" w:rsidRDefault="00902C12" w:rsidP="005157A0">
            <w:pPr>
              <w:spacing w:line="259" w:lineRule="auto"/>
            </w:pPr>
            <w:r>
              <w:t xml:space="preserve">Secretariat of the IAJ/UIM </w:t>
            </w:r>
          </w:p>
        </w:tc>
        <w:tc>
          <w:tcPr>
            <w:tcW w:w="4003" w:type="dxa"/>
            <w:tcBorders>
              <w:top w:val="nil"/>
              <w:left w:val="nil"/>
              <w:bottom w:val="nil"/>
              <w:right w:val="nil"/>
            </w:tcBorders>
          </w:tcPr>
          <w:p w14:paraId="5F4695B7" w14:textId="77777777" w:rsidR="00902C12" w:rsidRDefault="00902C12" w:rsidP="005157A0">
            <w:pPr>
              <w:spacing w:line="259" w:lineRule="auto"/>
            </w:pPr>
            <w:r>
              <w:rPr>
                <w:color w:val="0000FF"/>
                <w:u w:val="single" w:color="0000FF"/>
              </w:rPr>
              <w:t>secretariat@iaj-uim.org</w:t>
            </w:r>
            <w:r>
              <w:t xml:space="preserve"> </w:t>
            </w:r>
          </w:p>
        </w:tc>
      </w:tr>
    </w:tbl>
    <w:p w14:paraId="0CA69722" w14:textId="77777777" w:rsidR="00902C12" w:rsidRDefault="00902C12" w:rsidP="00902C12">
      <w:pPr>
        <w:spacing w:after="23" w:line="259" w:lineRule="auto"/>
      </w:pPr>
      <w:r>
        <w:t xml:space="preserve"> </w:t>
      </w:r>
    </w:p>
    <w:p w14:paraId="6E009A3D" w14:textId="77777777" w:rsidR="00902C12" w:rsidRDefault="00902C12" w:rsidP="00902C12">
      <w:pPr>
        <w:spacing w:after="26" w:line="259" w:lineRule="auto"/>
      </w:pPr>
      <w:r>
        <w:t xml:space="preserve"> </w:t>
      </w:r>
    </w:p>
    <w:p w14:paraId="444688A5" w14:textId="264E4277" w:rsidR="00902C12" w:rsidRDefault="00902C12" w:rsidP="00902C12">
      <w:pPr>
        <w:spacing w:before="56" w:line="249" w:lineRule="exact"/>
        <w:rPr>
          <w:rFonts w:ascii="Calibri" w:eastAsia="Calibri" w:hAnsi="Calibri" w:cs="Calibri"/>
          <w:i/>
        </w:rPr>
      </w:pPr>
      <w:r>
        <w:rPr>
          <w:rFonts w:ascii="Calibri" w:eastAsia="Calibri" w:hAnsi="Calibri" w:cs="Calibri"/>
          <w:i/>
        </w:rPr>
        <w:t>Thank you for your participation.</w:t>
      </w:r>
    </w:p>
    <w:p w14:paraId="2358A7CC" w14:textId="1B2A0B69" w:rsidR="001E2989" w:rsidRPr="001E2989" w:rsidRDefault="001E2989" w:rsidP="001E2989">
      <w:pPr>
        <w:rPr>
          <w:sz w:val="22"/>
        </w:rPr>
      </w:pPr>
    </w:p>
    <w:p w14:paraId="37048DDE" w14:textId="44C34581" w:rsidR="001E2989" w:rsidRPr="001E2989" w:rsidRDefault="001E2989" w:rsidP="001E2989">
      <w:pPr>
        <w:rPr>
          <w:sz w:val="22"/>
        </w:rPr>
      </w:pPr>
    </w:p>
    <w:p w14:paraId="124E4720" w14:textId="600B4142" w:rsidR="001E2989" w:rsidRPr="001E2989" w:rsidRDefault="001E2989" w:rsidP="001E2989">
      <w:pPr>
        <w:rPr>
          <w:sz w:val="22"/>
        </w:rPr>
      </w:pPr>
    </w:p>
    <w:p w14:paraId="2AD36861" w14:textId="0B581E31" w:rsidR="001E2989" w:rsidRPr="001E2989" w:rsidRDefault="001E2989" w:rsidP="001E2989">
      <w:pPr>
        <w:rPr>
          <w:sz w:val="22"/>
        </w:rPr>
      </w:pPr>
    </w:p>
    <w:p w14:paraId="4E8B062E" w14:textId="4678FE62" w:rsidR="001E2989" w:rsidRPr="001E2989" w:rsidRDefault="001E2989" w:rsidP="001E2989">
      <w:pPr>
        <w:rPr>
          <w:sz w:val="22"/>
        </w:rPr>
      </w:pPr>
    </w:p>
    <w:p w14:paraId="2AC3D01E" w14:textId="3513D28F" w:rsidR="001E2989" w:rsidRPr="001E2989" w:rsidRDefault="001E2989" w:rsidP="001E2989">
      <w:pPr>
        <w:rPr>
          <w:sz w:val="22"/>
        </w:rPr>
      </w:pPr>
    </w:p>
    <w:p w14:paraId="5481929D" w14:textId="09E262A3" w:rsidR="001E2989" w:rsidRPr="001E2989" w:rsidRDefault="001E2989" w:rsidP="001E2989">
      <w:pPr>
        <w:rPr>
          <w:sz w:val="22"/>
        </w:rPr>
      </w:pPr>
    </w:p>
    <w:p w14:paraId="4CEEB346" w14:textId="7C6056C6" w:rsidR="001E2989" w:rsidRPr="001E2989" w:rsidRDefault="001E2989" w:rsidP="001E2989">
      <w:pPr>
        <w:rPr>
          <w:sz w:val="22"/>
        </w:rPr>
      </w:pPr>
    </w:p>
    <w:p w14:paraId="16EDDBAC" w14:textId="3E112522" w:rsidR="001E2989" w:rsidRPr="001E2989" w:rsidRDefault="001E2989" w:rsidP="001E2989">
      <w:pPr>
        <w:rPr>
          <w:sz w:val="22"/>
        </w:rPr>
      </w:pPr>
    </w:p>
    <w:p w14:paraId="32CA666A" w14:textId="19C7BAEA" w:rsidR="001E2989" w:rsidRPr="001E2989" w:rsidRDefault="001E2989" w:rsidP="001E2989">
      <w:pPr>
        <w:rPr>
          <w:sz w:val="22"/>
        </w:rPr>
      </w:pPr>
    </w:p>
    <w:p w14:paraId="1E5A64A6" w14:textId="0CD3EC48" w:rsidR="001E2989" w:rsidRPr="001E2989" w:rsidRDefault="001E2989" w:rsidP="001E2989">
      <w:pPr>
        <w:rPr>
          <w:sz w:val="22"/>
        </w:rPr>
      </w:pPr>
    </w:p>
    <w:p w14:paraId="391C2D92" w14:textId="090D0259" w:rsidR="001E2989" w:rsidRPr="001E2989" w:rsidRDefault="001E2989" w:rsidP="001E2989">
      <w:pPr>
        <w:rPr>
          <w:sz w:val="22"/>
        </w:rPr>
      </w:pPr>
    </w:p>
    <w:p w14:paraId="531FCEAC" w14:textId="06487B1F" w:rsidR="001E2989" w:rsidRPr="001E2989" w:rsidRDefault="001E2989" w:rsidP="001E2989">
      <w:pPr>
        <w:rPr>
          <w:sz w:val="22"/>
        </w:rPr>
      </w:pPr>
    </w:p>
    <w:p w14:paraId="25A8178D" w14:textId="3C9C340B" w:rsidR="001E2989" w:rsidRPr="001E2989" w:rsidRDefault="001E2989" w:rsidP="001E2989">
      <w:pPr>
        <w:rPr>
          <w:sz w:val="22"/>
        </w:rPr>
      </w:pPr>
    </w:p>
    <w:p w14:paraId="4F857033" w14:textId="4D2E2513" w:rsidR="001E2989" w:rsidRPr="001E2989" w:rsidRDefault="001E2989" w:rsidP="001E2989">
      <w:pPr>
        <w:rPr>
          <w:sz w:val="22"/>
        </w:rPr>
      </w:pPr>
    </w:p>
    <w:p w14:paraId="7E512DDA" w14:textId="0B59103D" w:rsidR="001E2989" w:rsidRPr="001E2989" w:rsidRDefault="001E2989" w:rsidP="001E2989">
      <w:pPr>
        <w:rPr>
          <w:sz w:val="22"/>
        </w:rPr>
      </w:pPr>
    </w:p>
    <w:p w14:paraId="72D0BA5D" w14:textId="4C8A898E" w:rsidR="001E2989" w:rsidRPr="001E2989" w:rsidRDefault="001E2989" w:rsidP="001E2989">
      <w:pPr>
        <w:rPr>
          <w:sz w:val="22"/>
        </w:rPr>
      </w:pPr>
    </w:p>
    <w:p w14:paraId="79CBEB84" w14:textId="1F172C7A" w:rsidR="001E2989" w:rsidRPr="001E2989" w:rsidRDefault="001E2989" w:rsidP="001E2989">
      <w:pPr>
        <w:rPr>
          <w:sz w:val="22"/>
        </w:rPr>
      </w:pPr>
    </w:p>
    <w:p w14:paraId="5712122B" w14:textId="6B4FF142" w:rsidR="001E2989" w:rsidRPr="001E2989" w:rsidRDefault="001E2989" w:rsidP="001E2989">
      <w:pPr>
        <w:rPr>
          <w:sz w:val="22"/>
        </w:rPr>
      </w:pPr>
    </w:p>
    <w:p w14:paraId="74E7518E" w14:textId="6930BA08" w:rsidR="001E2989" w:rsidRPr="001E2989" w:rsidRDefault="001E2989" w:rsidP="001E2989">
      <w:pPr>
        <w:rPr>
          <w:sz w:val="22"/>
        </w:rPr>
      </w:pPr>
    </w:p>
    <w:p w14:paraId="0D5DB215" w14:textId="5E8575B1" w:rsidR="001E2989" w:rsidRPr="001E2989" w:rsidRDefault="001E2989" w:rsidP="001E2989">
      <w:pPr>
        <w:rPr>
          <w:sz w:val="22"/>
        </w:rPr>
      </w:pPr>
    </w:p>
    <w:p w14:paraId="6289DB2F" w14:textId="77777777" w:rsidR="001E2989" w:rsidRDefault="001E2989" w:rsidP="001E2989">
      <w:pPr>
        <w:spacing w:after="196"/>
      </w:pPr>
    </w:p>
    <w:p w14:paraId="006E28C8" w14:textId="77777777" w:rsidR="001E2989" w:rsidRDefault="001E2989" w:rsidP="001E2989">
      <w:pPr>
        <w:spacing w:after="125"/>
        <w:ind w:right="2"/>
        <w:jc w:val="center"/>
        <w:rPr>
          <w:rFonts w:ascii="Arial" w:eastAsia="Arial" w:hAnsi="Arial" w:cs="Arial"/>
          <w:b/>
          <w:sz w:val="28"/>
        </w:rPr>
      </w:pPr>
    </w:p>
    <w:p w14:paraId="5DAA872B" w14:textId="1BD2C8CD" w:rsidR="001E2989" w:rsidRDefault="001E2989" w:rsidP="001E2989">
      <w:pPr>
        <w:spacing w:after="125"/>
        <w:ind w:right="2"/>
        <w:jc w:val="center"/>
      </w:pPr>
      <w:r>
        <w:rPr>
          <w:rFonts w:ascii="Arial" w:eastAsia="Arial" w:hAnsi="Arial" w:cs="Arial"/>
          <w:b/>
          <w:sz w:val="28"/>
        </w:rPr>
        <w:t xml:space="preserve">IAJ/UIM  </w:t>
      </w:r>
    </w:p>
    <w:p w14:paraId="72106871" w14:textId="77777777" w:rsidR="001E2989" w:rsidRDefault="001E2989" w:rsidP="001E2989">
      <w:pPr>
        <w:spacing w:after="159"/>
        <w:ind w:left="10" w:right="2" w:hanging="10"/>
        <w:jc w:val="center"/>
      </w:pPr>
      <w:r>
        <w:rPr>
          <w:rFonts w:ascii="Arial" w:eastAsia="Arial" w:hAnsi="Arial" w:cs="Arial"/>
          <w:b/>
        </w:rPr>
        <w:t>Study Group Four</w:t>
      </w:r>
      <w:r>
        <w:rPr>
          <w:rFonts w:ascii="Arial" w:eastAsia="Arial" w:hAnsi="Arial" w:cs="Arial"/>
          <w:b/>
          <w:i/>
        </w:rPr>
        <w:t>—</w:t>
      </w:r>
      <w:r>
        <w:rPr>
          <w:rFonts w:ascii="Arial" w:eastAsia="Arial" w:hAnsi="Arial" w:cs="Arial"/>
          <w:b/>
        </w:rPr>
        <w:t xml:space="preserve">2020 </w:t>
      </w:r>
    </w:p>
    <w:p w14:paraId="7A839F7F" w14:textId="77777777" w:rsidR="001E2989" w:rsidRDefault="001E2989" w:rsidP="001E2989">
      <w:pPr>
        <w:spacing w:after="159"/>
        <w:ind w:left="10" w:right="4" w:hanging="10"/>
        <w:jc w:val="center"/>
      </w:pPr>
      <w:r>
        <w:rPr>
          <w:rFonts w:ascii="Arial" w:eastAsia="Arial" w:hAnsi="Arial" w:cs="Arial"/>
          <w:b/>
        </w:rPr>
        <w:t xml:space="preserve">Costa Rica </w:t>
      </w:r>
    </w:p>
    <w:p w14:paraId="268AD36F" w14:textId="77777777" w:rsidR="001E2989" w:rsidRDefault="001E2989" w:rsidP="001E2989">
      <w:r>
        <w:rPr>
          <w:rFonts w:ascii="Arial" w:eastAsia="Arial" w:hAnsi="Arial" w:cs="Arial"/>
          <w:b/>
          <w:i/>
        </w:rPr>
        <w:t xml:space="preserve"> </w:t>
      </w:r>
    </w:p>
    <w:p w14:paraId="36DE0C63" w14:textId="77777777" w:rsidR="001E2989" w:rsidRDefault="001E2989" w:rsidP="001E2989">
      <w:pPr>
        <w:spacing w:after="159"/>
        <w:ind w:left="10" w:right="5" w:hanging="10"/>
        <w:jc w:val="center"/>
      </w:pPr>
      <w:r>
        <w:rPr>
          <w:rFonts w:ascii="Arial" w:eastAsia="Arial" w:hAnsi="Arial" w:cs="Arial"/>
          <w:b/>
        </w:rPr>
        <w:t xml:space="preserve">Fraud and Corruption in the workplace: How does it affect employees? </w:t>
      </w:r>
    </w:p>
    <w:p w14:paraId="7F8DFB3E" w14:textId="77777777" w:rsidR="001E2989" w:rsidRDefault="001E2989" w:rsidP="001E2989">
      <w:pPr>
        <w:spacing w:after="161"/>
      </w:pPr>
      <w:r>
        <w:rPr>
          <w:rFonts w:ascii="Arial" w:eastAsia="Arial" w:hAnsi="Arial" w:cs="Arial"/>
          <w:b/>
          <w:i/>
        </w:rPr>
        <w:t xml:space="preserve"> </w:t>
      </w:r>
    </w:p>
    <w:p w14:paraId="04EC6C18" w14:textId="77777777" w:rsidR="001E2989" w:rsidRDefault="001E2989" w:rsidP="001E2989">
      <w:pPr>
        <w:spacing w:after="169" w:line="250" w:lineRule="auto"/>
        <w:ind w:left="-5" w:hanging="10"/>
        <w:jc w:val="both"/>
      </w:pPr>
      <w:r>
        <w:rPr>
          <w:rFonts w:ascii="Arial" w:eastAsia="Arial" w:hAnsi="Arial" w:cs="Arial"/>
        </w:rPr>
        <w:t xml:space="preserve">Fraud and corruption are universal problems that exist in all spheres of society, including in the workplace, whether in the employer’s business, in unions, or in outside contractors. Fraud and corruption greatly impact employees. Some employees are ready to fight and denounce this problem, but others fear retaliation. </w:t>
      </w:r>
    </w:p>
    <w:p w14:paraId="7CFB7DDA" w14:textId="77777777" w:rsidR="001E2989" w:rsidRDefault="001E2989" w:rsidP="001E2989">
      <w:pPr>
        <w:spacing w:after="290" w:line="250" w:lineRule="auto"/>
        <w:ind w:left="-5" w:hanging="10"/>
        <w:jc w:val="both"/>
      </w:pPr>
      <w:r>
        <w:rPr>
          <w:rFonts w:ascii="Arial" w:eastAsia="Arial" w:hAnsi="Arial" w:cs="Arial"/>
        </w:rPr>
        <w:t xml:space="preserve">Fraud and corruption are closely related concepts but address different issues: </w:t>
      </w:r>
    </w:p>
    <w:p w14:paraId="571809AF" w14:textId="77777777" w:rsidR="001E2989" w:rsidRDefault="001E2989" w:rsidP="001E2989">
      <w:pPr>
        <w:spacing w:after="269" w:line="250" w:lineRule="auto"/>
        <w:ind w:left="-5" w:hanging="10"/>
        <w:jc w:val="both"/>
      </w:pPr>
      <w:r>
        <w:rPr>
          <w:rFonts w:ascii="Arial" w:eastAsia="Arial" w:hAnsi="Arial" w:cs="Arial"/>
        </w:rPr>
        <w:t>Fraud generally</w:t>
      </w:r>
      <w:r>
        <w:rPr>
          <w:rFonts w:ascii="Arial" w:eastAsia="Arial" w:hAnsi="Arial" w:cs="Arial"/>
          <w:i/>
        </w:rPr>
        <w:t xml:space="preserve"> </w:t>
      </w:r>
      <w:r>
        <w:rPr>
          <w:rFonts w:ascii="Arial" w:eastAsia="Arial" w:hAnsi="Arial" w:cs="Arial"/>
        </w:rPr>
        <w:t>involves deliberate misrepresentation of facts and/or significant information to obtain undue or illegal financial advantage.</w:t>
      </w:r>
      <w:r>
        <w:rPr>
          <w:rFonts w:ascii="Arial" w:eastAsia="Arial" w:hAnsi="Arial" w:cs="Arial"/>
          <w:i/>
        </w:rPr>
        <w:t xml:space="preserve"> </w:t>
      </w:r>
    </w:p>
    <w:p w14:paraId="50385138" w14:textId="77777777" w:rsidR="001E2989" w:rsidRDefault="001E2989" w:rsidP="001E2989">
      <w:pPr>
        <w:spacing w:after="281"/>
      </w:pPr>
      <w:r>
        <w:rPr>
          <w:rFonts w:ascii="Arial" w:eastAsia="Arial" w:hAnsi="Arial" w:cs="Arial"/>
        </w:rPr>
        <w:t>Corruption</w:t>
      </w:r>
      <w:r>
        <w:rPr>
          <w:rFonts w:ascii="Arial" w:eastAsia="Arial" w:hAnsi="Arial" w:cs="Arial"/>
          <w:i/>
        </w:rPr>
        <w:t xml:space="preserve"> </w:t>
      </w:r>
      <w:r>
        <w:rPr>
          <w:rFonts w:ascii="Arial" w:eastAsia="Arial" w:hAnsi="Arial" w:cs="Arial"/>
        </w:rPr>
        <w:t>involves effort to influence and/or the abuse of public authority through the giving or the acceptance of inducement or illegal reward for undue personal or private advantage.</w:t>
      </w:r>
      <w:r>
        <w:rPr>
          <w:rFonts w:ascii="Arial" w:eastAsia="Arial" w:hAnsi="Arial" w:cs="Arial"/>
          <w:i/>
        </w:rPr>
        <w:t xml:space="preserve"> </w:t>
      </w:r>
    </w:p>
    <w:p w14:paraId="1B90B899" w14:textId="77777777" w:rsidR="001E2989" w:rsidRDefault="001E2989" w:rsidP="001E2989">
      <w:pPr>
        <w:spacing w:after="169" w:line="250" w:lineRule="auto"/>
        <w:ind w:left="-5" w:hanging="10"/>
        <w:jc w:val="both"/>
      </w:pPr>
      <w:r>
        <w:rPr>
          <w:rFonts w:ascii="Arial" w:eastAsia="Arial" w:hAnsi="Arial" w:cs="Arial"/>
        </w:rPr>
        <w:t xml:space="preserve">The 4th Study Commission will examine these questions this year. What kind of fraud and corruption is found in the workplace? What are the consequences? What protection can be offered to whistleblowers? </w:t>
      </w:r>
    </w:p>
    <w:p w14:paraId="1A068499" w14:textId="77777777" w:rsidR="001E2989" w:rsidRDefault="001E2989" w:rsidP="001E2989">
      <w:r>
        <w:rPr>
          <w:rFonts w:ascii="Arial" w:eastAsia="Arial" w:hAnsi="Arial" w:cs="Arial"/>
        </w:rPr>
        <w:t xml:space="preserve"> </w:t>
      </w:r>
    </w:p>
    <w:p w14:paraId="0719B235" w14:textId="77777777" w:rsidR="001E2989" w:rsidRDefault="001E2989" w:rsidP="001E2989">
      <w:pPr>
        <w:spacing w:after="157" w:line="260" w:lineRule="auto"/>
        <w:jc w:val="both"/>
      </w:pPr>
      <w:r>
        <w:rPr>
          <w:rFonts w:ascii="Arial" w:eastAsia="Arial" w:hAnsi="Arial" w:cs="Arial"/>
          <w:b/>
        </w:rPr>
        <w:t>Questions</w:t>
      </w:r>
      <w:r>
        <w:rPr>
          <w:rFonts w:ascii="Arial" w:eastAsia="Arial" w:hAnsi="Arial" w:cs="Arial"/>
        </w:rPr>
        <w:t xml:space="preserve"> : </w:t>
      </w:r>
    </w:p>
    <w:p w14:paraId="7FD65FCF" w14:textId="77777777" w:rsidR="001E2989" w:rsidRDefault="001E2989" w:rsidP="001E2989">
      <w:pPr>
        <w:spacing w:after="161"/>
      </w:pPr>
      <w:r>
        <w:rPr>
          <w:rFonts w:ascii="Arial" w:eastAsia="Arial" w:hAnsi="Arial" w:cs="Arial"/>
        </w:rPr>
        <w:t xml:space="preserve"> </w:t>
      </w:r>
    </w:p>
    <w:p w14:paraId="5E26901E" w14:textId="77777777" w:rsidR="001E2989" w:rsidRDefault="001E2989" w:rsidP="001E2989">
      <w:pPr>
        <w:widowControl/>
        <w:numPr>
          <w:ilvl w:val="0"/>
          <w:numId w:val="10"/>
        </w:numPr>
        <w:spacing w:after="1" w:line="260" w:lineRule="auto"/>
        <w:ind w:hanging="360"/>
        <w:jc w:val="both"/>
      </w:pPr>
      <w:r>
        <w:rPr>
          <w:rFonts w:ascii="Arial" w:eastAsia="Arial" w:hAnsi="Arial" w:cs="Arial"/>
          <w:b/>
        </w:rPr>
        <w:t xml:space="preserve">Does your country have any legislation, or rules, that deal with fraud and corruption in the workplace? If so, please briefly describe them. </w:t>
      </w:r>
    </w:p>
    <w:p w14:paraId="0873BBEC" w14:textId="77777777" w:rsidR="001E2989" w:rsidRDefault="001E2989" w:rsidP="001E2989">
      <w:pPr>
        <w:ind w:left="720"/>
      </w:pPr>
      <w:r>
        <w:rPr>
          <w:rFonts w:ascii="Arial" w:eastAsia="Arial" w:hAnsi="Arial" w:cs="Arial"/>
          <w:b/>
        </w:rPr>
        <w:t xml:space="preserve"> </w:t>
      </w:r>
    </w:p>
    <w:p w14:paraId="5AFD0B39" w14:textId="77777777" w:rsidR="001E2989" w:rsidRDefault="001E2989" w:rsidP="001E2989">
      <w:pPr>
        <w:widowControl/>
        <w:numPr>
          <w:ilvl w:val="0"/>
          <w:numId w:val="10"/>
        </w:numPr>
        <w:spacing w:after="1" w:line="260" w:lineRule="auto"/>
        <w:ind w:hanging="360"/>
        <w:jc w:val="both"/>
      </w:pPr>
      <w:r>
        <w:rPr>
          <w:rFonts w:ascii="Arial" w:eastAsia="Arial" w:hAnsi="Arial" w:cs="Arial"/>
          <w:b/>
        </w:rPr>
        <w:t xml:space="preserve">Do you have one example of fraud or corruption in the workplace and its consequences on employees? </w:t>
      </w:r>
    </w:p>
    <w:p w14:paraId="38A47647" w14:textId="77777777" w:rsidR="001E2989" w:rsidRDefault="001E2989" w:rsidP="001E2989">
      <w:pPr>
        <w:ind w:left="720"/>
      </w:pPr>
      <w:r>
        <w:rPr>
          <w:rFonts w:ascii="Arial" w:eastAsia="Arial" w:hAnsi="Arial" w:cs="Arial"/>
          <w:b/>
        </w:rPr>
        <w:t xml:space="preserve"> </w:t>
      </w:r>
    </w:p>
    <w:p w14:paraId="185A6334" w14:textId="77777777" w:rsidR="001E2989" w:rsidRDefault="001E2989" w:rsidP="001E2989">
      <w:pPr>
        <w:widowControl/>
        <w:numPr>
          <w:ilvl w:val="0"/>
          <w:numId w:val="10"/>
        </w:numPr>
        <w:spacing w:after="1" w:line="260" w:lineRule="auto"/>
        <w:ind w:hanging="360"/>
        <w:jc w:val="both"/>
      </w:pPr>
      <w:r>
        <w:rPr>
          <w:rFonts w:ascii="Arial" w:eastAsia="Arial" w:hAnsi="Arial" w:cs="Arial"/>
          <w:b/>
        </w:rPr>
        <w:t xml:space="preserve">Do you have any specific laws protecting whistleblowing by employees, and, if so, what are they? Do these laws cover wrongdoing, fraud and corruption by third parties (who are not employers)? What remedies are available to whistleblowers. </w:t>
      </w:r>
    </w:p>
    <w:p w14:paraId="5E9C7A76" w14:textId="77777777" w:rsidR="001E2989" w:rsidRDefault="001E2989" w:rsidP="001E2989">
      <w:pPr>
        <w:ind w:left="720"/>
      </w:pPr>
      <w:r>
        <w:rPr>
          <w:rFonts w:ascii="Arial" w:eastAsia="Arial" w:hAnsi="Arial" w:cs="Arial"/>
          <w:b/>
        </w:rPr>
        <w:t xml:space="preserve"> </w:t>
      </w:r>
    </w:p>
    <w:p w14:paraId="3412E007" w14:textId="77777777" w:rsidR="001E2989" w:rsidRDefault="001E2989" w:rsidP="001E2989">
      <w:pPr>
        <w:widowControl/>
        <w:numPr>
          <w:ilvl w:val="0"/>
          <w:numId w:val="10"/>
        </w:numPr>
        <w:spacing w:after="157" w:line="260" w:lineRule="auto"/>
        <w:ind w:hanging="360"/>
        <w:jc w:val="both"/>
      </w:pPr>
      <w:r>
        <w:rPr>
          <w:rFonts w:ascii="Arial" w:eastAsia="Arial" w:hAnsi="Arial" w:cs="Arial"/>
          <w:b/>
        </w:rPr>
        <w:lastRenderedPageBreak/>
        <w:t xml:space="preserve">Do non-government agencies, such as civil society organizations, play any part in fighting corruption in the workplace, and if so, how do they interact with the administrative agencies or courts in your country? </w:t>
      </w:r>
    </w:p>
    <w:p w14:paraId="53293A3E" w14:textId="77777777" w:rsidR="001E2989" w:rsidRDefault="001E2989" w:rsidP="001E2989">
      <w:r>
        <w:rPr>
          <w:rFonts w:ascii="Arial" w:eastAsia="Arial" w:hAnsi="Arial" w:cs="Arial"/>
          <w:b/>
        </w:rPr>
        <w:t xml:space="preserve"> </w:t>
      </w:r>
    </w:p>
    <w:p w14:paraId="6FAC4439" w14:textId="77777777" w:rsidR="001E2989" w:rsidRDefault="001E2989" w:rsidP="001E2989">
      <w:pPr>
        <w:spacing w:after="206" w:line="250" w:lineRule="auto"/>
        <w:ind w:left="-5" w:hanging="10"/>
        <w:jc w:val="both"/>
      </w:pPr>
      <w:r>
        <w:rPr>
          <w:rFonts w:ascii="Arial" w:eastAsia="Arial" w:hAnsi="Arial" w:cs="Arial"/>
          <w:b/>
        </w:rPr>
        <w:t xml:space="preserve"> </w:t>
      </w:r>
      <w:r>
        <w:rPr>
          <w:rFonts w:ascii="Arial" w:eastAsia="Arial" w:hAnsi="Arial" w:cs="Arial"/>
        </w:rPr>
        <w:t xml:space="preserve">Thank you for your participation. </w:t>
      </w:r>
    </w:p>
    <w:p w14:paraId="0AF0E5F1" w14:textId="56B1F477" w:rsidR="001E2989" w:rsidRPr="001E2989" w:rsidRDefault="001E2989" w:rsidP="001E2989">
      <w:pPr>
        <w:rPr>
          <w:sz w:val="22"/>
        </w:rPr>
      </w:pPr>
    </w:p>
    <w:p w14:paraId="03FC4FA0" w14:textId="0187712A" w:rsidR="001E2989" w:rsidRDefault="001E2989" w:rsidP="001E2989">
      <w:pPr>
        <w:rPr>
          <w:sz w:val="22"/>
        </w:rPr>
      </w:pPr>
    </w:p>
    <w:p w14:paraId="440D0909" w14:textId="77777777" w:rsidR="001E2989" w:rsidRPr="001E2989" w:rsidRDefault="001E2989" w:rsidP="001E2989">
      <w:pPr>
        <w:rPr>
          <w:sz w:val="22"/>
        </w:rPr>
      </w:pPr>
    </w:p>
    <w:p w14:paraId="021ACED6" w14:textId="597D9DB0" w:rsidR="001E2989" w:rsidRPr="001E2989" w:rsidRDefault="001E2989" w:rsidP="001E2989">
      <w:pPr>
        <w:rPr>
          <w:sz w:val="22"/>
        </w:rPr>
      </w:pPr>
    </w:p>
    <w:p w14:paraId="431760C0" w14:textId="72E7813C" w:rsidR="001E2989" w:rsidRPr="001E2989" w:rsidRDefault="001E2989" w:rsidP="001E2989">
      <w:pPr>
        <w:rPr>
          <w:sz w:val="22"/>
        </w:rPr>
      </w:pPr>
    </w:p>
    <w:p w14:paraId="3655D2AF" w14:textId="15804F08" w:rsidR="001E2989" w:rsidRPr="001E2989" w:rsidRDefault="001E2989" w:rsidP="001E2989">
      <w:pPr>
        <w:rPr>
          <w:sz w:val="22"/>
        </w:rPr>
      </w:pPr>
    </w:p>
    <w:p w14:paraId="76649602" w14:textId="0BDBBC19" w:rsidR="001E2989" w:rsidRPr="001E2989" w:rsidRDefault="001E2989" w:rsidP="001E2989">
      <w:pPr>
        <w:rPr>
          <w:sz w:val="22"/>
        </w:rPr>
      </w:pPr>
    </w:p>
    <w:p w14:paraId="07CBB7D1" w14:textId="2D579143" w:rsidR="001E2989" w:rsidRPr="001E2989" w:rsidRDefault="001E2989" w:rsidP="001E2989">
      <w:pPr>
        <w:rPr>
          <w:sz w:val="22"/>
        </w:rPr>
      </w:pPr>
    </w:p>
    <w:p w14:paraId="136C83FF" w14:textId="45107A25" w:rsidR="001E2989" w:rsidRPr="001E2989" w:rsidRDefault="001E2989" w:rsidP="001E2989">
      <w:pPr>
        <w:rPr>
          <w:sz w:val="22"/>
        </w:rPr>
      </w:pPr>
    </w:p>
    <w:p w14:paraId="242AB33C" w14:textId="77777777" w:rsidR="001E2989" w:rsidRPr="001E2989" w:rsidRDefault="001E2989" w:rsidP="001E2989">
      <w:pPr>
        <w:rPr>
          <w:sz w:val="22"/>
        </w:rPr>
      </w:pPr>
    </w:p>
    <w:sectPr w:rsidR="001E2989" w:rsidRPr="001E2989" w:rsidSect="005C5D29">
      <w:headerReference w:type="default" r:id="rId14"/>
      <w:footerReference w:type="even" r:id="rId15"/>
      <w:pgSz w:w="11907" w:h="16840" w:code="9"/>
      <w:pgMar w:top="426" w:right="849" w:bottom="1134" w:left="1304" w:header="539" w:footer="992" w:gutter="567"/>
      <w:pgNumType w:fmt="chineseCountingThousand" w:start="1"/>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E6D2" w14:textId="77777777" w:rsidR="005819F7" w:rsidRDefault="005819F7" w:rsidP="0086183F">
      <w:r>
        <w:separator/>
      </w:r>
    </w:p>
  </w:endnote>
  <w:endnote w:type="continuationSeparator" w:id="0">
    <w:p w14:paraId="0BFAA114" w14:textId="77777777" w:rsidR="005819F7" w:rsidRDefault="005819F7" w:rsidP="008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4E97" w14:textId="77777777" w:rsidR="000F1371" w:rsidRDefault="009749AB">
    <w:pPr>
      <w:framePr w:wrap="around" w:vAnchor="text" w:hAnchor="margin" w:xAlign="right" w:y="1"/>
    </w:pPr>
    <w:r>
      <w:rPr>
        <w:noProof/>
      </w:rPr>
      <w:fldChar w:fldCharType="begin"/>
    </w:r>
    <w:r w:rsidR="00976FD1">
      <w:rPr>
        <w:noProof/>
      </w:rPr>
      <w:instrText xml:space="preserve">PAGE  </w:instrText>
    </w:r>
    <w:r>
      <w:rPr>
        <w:noProof/>
      </w:rPr>
      <w:fldChar w:fldCharType="separate"/>
    </w:r>
    <w:r w:rsidR="000F1371">
      <w:rPr>
        <w:rFonts w:hint="eastAsia"/>
        <w:noProof/>
      </w:rPr>
      <w:t>一</w:t>
    </w:r>
    <w:r>
      <w:rPr>
        <w:noProof/>
      </w:rPr>
      <w:fldChar w:fldCharType="end"/>
    </w:r>
  </w:p>
  <w:p w14:paraId="7778AD07" w14:textId="77777777" w:rsidR="000F1371" w:rsidRDefault="000F1371">
    <w:pPr>
      <w:ind w:right="360"/>
    </w:pPr>
  </w:p>
  <w:p w14:paraId="6B92CBE5" w14:textId="77777777" w:rsidR="000F1371" w:rsidRDefault="000F1371"/>
  <w:p w14:paraId="79A4EED3" w14:textId="77777777" w:rsidR="000F1371" w:rsidRDefault="000F1371"/>
  <w:p w14:paraId="476AFE60" w14:textId="77777777" w:rsidR="000F1371" w:rsidRDefault="000F13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BDA0" w14:textId="77777777" w:rsidR="005819F7" w:rsidRDefault="005819F7" w:rsidP="0086183F">
      <w:r>
        <w:separator/>
      </w:r>
    </w:p>
  </w:footnote>
  <w:footnote w:type="continuationSeparator" w:id="0">
    <w:p w14:paraId="08F3344A" w14:textId="77777777" w:rsidR="005819F7" w:rsidRDefault="005819F7" w:rsidP="0086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E23E" w14:textId="37E25C43" w:rsidR="000F1371" w:rsidRDefault="000F775C">
    <w:r>
      <w:rPr>
        <w:noProof/>
        <w:w w:val="100"/>
      </w:rPr>
      <mc:AlternateContent>
        <mc:Choice Requires="wps">
          <w:drawing>
            <wp:anchor distT="0" distB="0" distL="114300" distR="114300" simplePos="0" relativeHeight="251657216" behindDoc="1" locked="1" layoutInCell="1" allowOverlap="1" wp14:anchorId="68E92916" wp14:editId="7B3B957A">
              <wp:simplePos x="0" y="0"/>
              <wp:positionH relativeFrom="column">
                <wp:posOffset>2254250</wp:posOffset>
              </wp:positionH>
              <wp:positionV relativeFrom="paragraph">
                <wp:posOffset>9469755</wp:posOffset>
              </wp:positionV>
              <wp:extent cx="1803400" cy="348615"/>
              <wp:effectExtent l="0" t="1905" r="0" b="1905"/>
              <wp:wrapTight wrapText="bothSides">
                <wp:wrapPolygon edited="0">
                  <wp:start x="-114" y="0"/>
                  <wp:lineTo x="-114" y="21010"/>
                  <wp:lineTo x="21600" y="21010"/>
                  <wp:lineTo x="21600" y="0"/>
                  <wp:lineTo x="-114" y="0"/>
                </wp:wrapPolygon>
              </wp:wrapTigh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0416C" w14:textId="78966B64" w:rsidR="000F1371" w:rsidRDefault="000F1371">
                          <w:r>
                            <w:rPr>
                              <w:rFonts w:ascii="標楷體" w:hint="eastAsia"/>
                            </w:rPr>
                            <w:t>第</w:t>
                          </w:r>
                          <w:r w:rsidR="009749AB">
                            <w:rPr>
                              <w:rStyle w:val="ac"/>
                              <w:rFonts w:ascii="標楷體"/>
                            </w:rPr>
                            <w:fldChar w:fldCharType="begin"/>
                          </w:r>
                          <w:r>
                            <w:rPr>
                              <w:rStyle w:val="ac"/>
                              <w:rFonts w:ascii="標楷體"/>
                            </w:rPr>
                            <w:instrText xml:space="preserve"> PAGE </w:instrText>
                          </w:r>
                          <w:r w:rsidR="009749AB">
                            <w:rPr>
                              <w:rStyle w:val="ac"/>
                              <w:rFonts w:ascii="標楷體"/>
                            </w:rPr>
                            <w:fldChar w:fldCharType="separate"/>
                          </w:r>
                          <w:r w:rsidR="000F775C">
                            <w:rPr>
                              <w:rStyle w:val="ac"/>
                              <w:rFonts w:ascii="標楷體" w:eastAsia="SimSun" w:hint="eastAsia"/>
                              <w:noProof/>
                              <w:lang w:eastAsia="zh-CN"/>
                            </w:rPr>
                            <w:t>一</w:t>
                          </w:r>
                          <w:r w:rsidR="009749AB">
                            <w:rPr>
                              <w:rStyle w:val="ac"/>
                              <w:rFonts w:ascii="標楷體"/>
                            </w:rPr>
                            <w:fldChar w:fldCharType="end"/>
                          </w:r>
                          <w:r>
                            <w:rPr>
                              <w:rStyle w:val="ac"/>
                              <w:rFonts w:ascii="標楷體" w:hint="eastAsia"/>
                            </w:rPr>
                            <w:t>頁</w:t>
                          </w:r>
                          <w:r>
                            <w:rPr>
                              <w:rStyle w:val="ac"/>
                              <w:rFonts w:ascii="標楷體"/>
                            </w:rPr>
                            <w:t>(</w:t>
                          </w:r>
                          <w:r>
                            <w:rPr>
                              <w:rStyle w:val="ac"/>
                              <w:rFonts w:ascii="標楷體" w:hint="eastAsia"/>
                            </w:rPr>
                            <w:t>共</w:t>
                          </w:r>
                          <w:r w:rsidR="00844A1F">
                            <w:rPr>
                              <w:rFonts w:hint="eastAsia"/>
                            </w:rPr>
                            <w:t>十</w:t>
                          </w:r>
                          <w:r>
                            <w:rPr>
                              <w:rStyle w:val="ac"/>
                              <w:rFonts w:ascii="標楷體" w:hint="eastAsia"/>
                            </w:rPr>
                            <w:t>頁</w:t>
                          </w:r>
                          <w:r>
                            <w:rPr>
                              <w:rStyle w:val="ac"/>
                              <w:rFonts w:ascii="標楷體"/>
                            </w:rPr>
                            <w:t>)</w:t>
                          </w:r>
                        </w:p>
                        <w:p w14:paraId="3F9ABDFA" w14:textId="77777777" w:rsidR="000F1371" w:rsidRDefault="000F1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92916" id="_x0000_t202" coordsize="21600,21600" o:spt="202" path="m,l,21600r21600,l21600,xe">
              <v:stroke joinstyle="miter"/>
              <v:path gradientshapeok="t" o:connecttype="rect"/>
            </v:shapetype>
            <v:shape id="Text Box 1" o:spid="_x0000_s1026" type="#_x0000_t202" style="position:absolute;margin-left:177.5pt;margin-top:745.65pt;width:142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" stroked="f">
              <v:textbox>
                <w:txbxContent>
                  <w:p w14:paraId="59C0416C" w14:textId="78966B64" w:rsidR="000F1371" w:rsidRDefault="000F1371">
                    <w:r>
                      <w:rPr>
                        <w:rFonts w:ascii="標楷體" w:hint="eastAsia"/>
                      </w:rPr>
                      <w:t>第</w:t>
                    </w:r>
                    <w:r w:rsidR="009749AB">
                      <w:rPr>
                        <w:rStyle w:val="ac"/>
                        <w:rFonts w:ascii="標楷體"/>
                      </w:rPr>
                      <w:fldChar w:fldCharType="begin"/>
                    </w:r>
                    <w:r>
                      <w:rPr>
                        <w:rStyle w:val="ac"/>
                        <w:rFonts w:ascii="標楷體"/>
                      </w:rPr>
                      <w:instrText xml:space="preserve"> PAGE </w:instrText>
                    </w:r>
                    <w:r w:rsidR="009749AB">
                      <w:rPr>
                        <w:rStyle w:val="ac"/>
                        <w:rFonts w:ascii="標楷體"/>
                      </w:rPr>
                      <w:fldChar w:fldCharType="separate"/>
                    </w:r>
                    <w:r w:rsidR="000F775C">
                      <w:rPr>
                        <w:rStyle w:val="ac"/>
                        <w:rFonts w:ascii="標楷體" w:eastAsia="SimSun" w:hint="eastAsia"/>
                        <w:noProof/>
                        <w:lang w:eastAsia="zh-CN"/>
                      </w:rPr>
                      <w:t>一</w:t>
                    </w:r>
                    <w:r w:rsidR="009749AB">
                      <w:rPr>
                        <w:rStyle w:val="ac"/>
                        <w:rFonts w:ascii="標楷體"/>
                      </w:rPr>
                      <w:fldChar w:fldCharType="end"/>
                    </w:r>
                    <w:r>
                      <w:rPr>
                        <w:rStyle w:val="ac"/>
                        <w:rFonts w:ascii="標楷體" w:hint="eastAsia"/>
                      </w:rPr>
                      <w:t>頁</w:t>
                    </w:r>
                    <w:r>
                      <w:rPr>
                        <w:rStyle w:val="ac"/>
                        <w:rFonts w:ascii="標楷體"/>
                      </w:rPr>
                      <w:t>(</w:t>
                    </w:r>
                    <w:r>
                      <w:rPr>
                        <w:rStyle w:val="ac"/>
                        <w:rFonts w:ascii="標楷體" w:hint="eastAsia"/>
                      </w:rPr>
                      <w:t>共</w:t>
                    </w:r>
                    <w:r w:rsidR="00844A1F">
                      <w:rPr>
                        <w:rFonts w:hint="eastAsia"/>
                      </w:rPr>
                      <w:t>十</w:t>
                    </w:r>
                    <w:r>
                      <w:rPr>
                        <w:rStyle w:val="ac"/>
                        <w:rFonts w:ascii="標楷體" w:hint="eastAsia"/>
                      </w:rPr>
                      <w:t>頁</w:t>
                    </w:r>
                    <w:r>
                      <w:rPr>
                        <w:rStyle w:val="ac"/>
                        <w:rFonts w:ascii="標楷體"/>
                      </w:rPr>
                      <w:t>)</w:t>
                    </w:r>
                  </w:p>
                  <w:p w14:paraId="3F9ABDFA" w14:textId="77777777" w:rsidR="000F1371" w:rsidRDefault="000F1371"/>
                </w:txbxContent>
              </v:textbox>
              <w10:wrap type="tight"/>
              <w10:anchorlock/>
            </v:shape>
          </w:pict>
        </mc:Fallback>
      </mc:AlternateContent>
    </w:r>
    <w:r>
      <w:rPr>
        <w:noProof/>
        <w:w w:val="100"/>
      </w:rPr>
      <mc:AlternateContent>
        <mc:Choice Requires="wpg">
          <w:drawing>
            <wp:anchor distT="0" distB="0" distL="114300" distR="114300" simplePos="0" relativeHeight="251658240" behindDoc="1" locked="1" layoutInCell="1" allowOverlap="1" wp14:anchorId="53DA1FBC" wp14:editId="0F498F29">
              <wp:simplePos x="0" y="0"/>
              <wp:positionH relativeFrom="column">
                <wp:posOffset>-561340</wp:posOffset>
              </wp:positionH>
              <wp:positionV relativeFrom="paragraph">
                <wp:posOffset>568960</wp:posOffset>
              </wp:positionV>
              <wp:extent cx="471170" cy="8864600"/>
              <wp:effectExtent l="10160" t="6985" r="4445" b="5715"/>
              <wp:wrapTight wrapText="bothSides">
                <wp:wrapPolygon edited="0">
                  <wp:start x="11470" y="0"/>
                  <wp:lineTo x="11470" y="5569"/>
                  <wp:lineTo x="3959" y="5938"/>
                  <wp:lineTo x="-437" y="6102"/>
                  <wp:lineTo x="-437" y="6427"/>
                  <wp:lineTo x="7947" y="6683"/>
                  <wp:lineTo x="11470" y="6683"/>
                  <wp:lineTo x="11470" y="10764"/>
                  <wp:lineTo x="3959" y="10904"/>
                  <wp:lineTo x="3086" y="10952"/>
                  <wp:lineTo x="3086" y="11461"/>
                  <wp:lineTo x="3959" y="11509"/>
                  <wp:lineTo x="11470" y="11509"/>
                  <wp:lineTo x="11470" y="15590"/>
                  <wp:lineTo x="4861" y="15637"/>
                  <wp:lineTo x="-437" y="15799"/>
                  <wp:lineTo x="-437" y="16147"/>
                  <wp:lineTo x="11470" y="16333"/>
                  <wp:lineTo x="11470" y="21577"/>
                  <wp:lineTo x="13216" y="21577"/>
                  <wp:lineTo x="13216" y="16333"/>
                  <wp:lineTo x="18514" y="16333"/>
                  <wp:lineTo x="21600" y="16194"/>
                  <wp:lineTo x="21600" y="15662"/>
                  <wp:lineTo x="20727" y="15637"/>
                  <wp:lineTo x="13216" y="15590"/>
                  <wp:lineTo x="13216" y="11509"/>
                  <wp:lineTo x="21163" y="11509"/>
                  <wp:lineTo x="21600" y="11484"/>
                  <wp:lineTo x="21600" y="10928"/>
                  <wp:lineTo x="20727" y="10880"/>
                  <wp:lineTo x="13216" y="10764"/>
                  <wp:lineTo x="13216" y="6683"/>
                  <wp:lineTo x="18514" y="6683"/>
                  <wp:lineTo x="21600" y="6543"/>
                  <wp:lineTo x="21600" y="5938"/>
                  <wp:lineTo x="13216" y="5569"/>
                  <wp:lineTo x="13216" y="0"/>
                  <wp:lineTo x="1147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8864600"/>
                        <a:chOff x="282" y="1304"/>
                        <a:chExt cx="742" cy="13960"/>
                      </a:xfrm>
                    </wpg:grpSpPr>
                    <wps:wsp>
                      <wps:cNvPr id="2" name="Line 3"/>
                      <wps:cNvCnPr>
                        <a:cxnSpLocks noChangeShapeType="1"/>
                      </wps:cNvCnPr>
                      <wps:spPr bwMode="auto">
                        <a:xfrm>
                          <a:off x="724" y="1304"/>
                          <a:ext cx="0" cy="13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444" y="5144"/>
                          <a:ext cx="5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7EBEA" w14:textId="77777777" w:rsidR="000F1371" w:rsidRDefault="000F1371">
                            <w:r>
                              <w:rPr>
                                <w:rFonts w:hint="eastAsia"/>
                              </w:rPr>
                              <w:t>裝</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24" y="8364"/>
                          <a:ext cx="60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3E7EC" w14:textId="77777777" w:rsidR="000F1371" w:rsidRDefault="000F1371">
                            <w:r>
                              <w:rPr>
                                <w:rFonts w:hint="eastAsia"/>
                              </w:rPr>
                              <w:t>訂</w:t>
                            </w:r>
                          </w:p>
                        </w:txbxContent>
                      </wps:txbx>
                      <wps:bodyPr rot="0" vert="eaVert" wrap="square" lIns="91440" tIns="45720" rIns="91440" bIns="45720" anchor="t" anchorCtr="0" upright="1">
                        <a:noAutofit/>
                      </wps:bodyPr>
                    </wps:wsp>
                    <wps:wsp>
                      <wps:cNvPr id="5" name="Text Box 6"/>
                      <wps:cNvSpPr txBox="1">
                        <a:spLocks noChangeArrowheads="1"/>
                      </wps:cNvSpPr>
                      <wps:spPr bwMode="auto">
                        <a:xfrm>
                          <a:off x="444" y="11424"/>
                          <a:ext cx="56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7215F" w14:textId="77777777" w:rsidR="000F1371" w:rsidRDefault="000F1371">
                            <w:r>
                              <w:rPr>
                                <w:rFonts w:hint="eastAsia"/>
                              </w:rPr>
                              <w:t>線</w:t>
                            </w:r>
                          </w:p>
                        </w:txbxContent>
                      </wps:txbx>
                      <wps:bodyPr rot="0" vert="eaVert" wrap="square" lIns="91440" tIns="45720" rIns="91440" bIns="45720" anchor="t" anchorCtr="0" upright="1">
                        <a:noAutofit/>
                      </wps:bodyPr>
                    </wps:wsp>
                    <wpg:grpSp>
                      <wpg:cNvPr id="6" name="Group 7"/>
                      <wpg:cNvGrpSpPr>
                        <a:grpSpLocks/>
                      </wpg:cNvGrpSpPr>
                      <wpg:grpSpPr bwMode="auto">
                        <a:xfrm>
                          <a:off x="282" y="5196"/>
                          <a:ext cx="260" cy="6580"/>
                          <a:chOff x="10661" y="5298"/>
                          <a:chExt cx="260" cy="6580"/>
                        </a:xfrm>
                      </wpg:grpSpPr>
                      <wps:wsp>
                        <wps:cNvPr id="7" name="Oval 8"/>
                        <wps:cNvSpPr>
                          <a:spLocks noChangeArrowheads="1"/>
                        </wps:cNvSpPr>
                        <wps:spPr bwMode="auto">
                          <a:xfrm>
                            <a:off x="10661" y="5298"/>
                            <a:ext cx="260" cy="2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9"/>
                        <wps:cNvSpPr>
                          <a:spLocks noChangeArrowheads="1"/>
                        </wps:cNvSpPr>
                        <wps:spPr bwMode="auto">
                          <a:xfrm>
                            <a:off x="10661" y="11618"/>
                            <a:ext cx="260" cy="2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A1FBC" id="Group 2" o:spid="_x0000_s1027" style="position:absolute;margin-left:-44.2pt;margin-top:44.8pt;width:37.1pt;height:698pt;z-index:-251658240" coordorigin="282,1304" coordsize="742,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">
              <v:line id="Line 3" o:spid="_x0000_s1028" style="position:absolute;visibility:visible;mso-wrap-style:square" from="724,1304" to="72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shape id="Text Box 4" o:spid="_x0000_s1029" type="#_x0000_t202" style="position:absolute;left:444;top:5144;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3C7EBEA" w14:textId="77777777" w:rsidR="000F1371" w:rsidRDefault="000F1371">
                      <w:r>
                        <w:rPr>
                          <w:rFonts w:hint="eastAsia"/>
                        </w:rPr>
                        <w:t>裝</w:t>
                      </w:r>
                    </w:p>
                  </w:txbxContent>
                </v:textbox>
              </v:shape>
              <v:shape id="Text Box 5" o:spid="_x0000_s1030" type="#_x0000_t202" style="position:absolute;left:424;top:8364;width:60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" stroked="f">
                <v:textbox style="layout-flow:vertical-ideographic">
                  <w:txbxContent>
                    <w:p w14:paraId="1CB3E7EC" w14:textId="77777777" w:rsidR="000F1371" w:rsidRDefault="000F1371">
                      <w:r>
                        <w:rPr>
                          <w:rFonts w:hint="eastAsia"/>
                        </w:rPr>
                        <w:t>訂</w:t>
                      </w:r>
                    </w:p>
                  </w:txbxContent>
                </v:textbox>
              </v:shape>
              <v:shape id="Text Box 6" o:spid="_x0000_s1031" type="#_x0000_t202" style="position:absolute;left:444;top:11424;width:56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" stroked="f">
                <v:textbox style="layout-flow:vertical-ideographic">
                  <w:txbxContent>
                    <w:p w14:paraId="5397215F" w14:textId="77777777" w:rsidR="000F1371" w:rsidRDefault="000F1371">
                      <w:r>
                        <w:rPr>
                          <w:rFonts w:hint="eastAsia"/>
                        </w:rPr>
                        <w:t>線</w:t>
                      </w:r>
                    </w:p>
                  </w:txbxContent>
                </v:textbox>
              </v:shape>
              <v:group id="Group 7" o:spid="_x0000_s1032" style="position:absolute;left:282;top:5196;width:260;height:6580" coordorigin="10661,5298" coordsize="26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8" o:spid="_x0000_s1033" style="position:absolute;left:10661;top:5298;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j0wQAAANoAAAAPAAAAZHJzL2Rvd25yZXYueG1sRI9Bi8Iw&#10;FITvgv8hPMGLaOrCulK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OtM6PTBAAAA2gAAAA8AAAAA&#10;AAAAAAAAAAAABwIAAGRycy9kb3ducmV2LnhtbFBLBQYAAAAAAwADALcAAAD1AgAAAAA=&#10;" fillcolor="black"/>
                <v:oval id="Oval 9" o:spid="_x0000_s1034" style="position:absolute;left:10661;top:11618;width:2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v:group>
              <w10:wrap type="tigh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23D"/>
    <w:multiLevelType w:val="hybridMultilevel"/>
    <w:tmpl w:val="A4747CD0"/>
    <w:lvl w:ilvl="0" w:tplc="A53ECB98">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E1C30C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7D46B90">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64C7EC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57A6B6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5A4D31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26846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38623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AC292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0A1AED"/>
    <w:multiLevelType w:val="hybridMultilevel"/>
    <w:tmpl w:val="17962428"/>
    <w:lvl w:ilvl="0" w:tplc="0FD01454">
      <w:start w:val="1"/>
      <w:numFmt w:val="decimal"/>
      <w:lvlText w:val="%1)"/>
      <w:lvlJc w:val="left"/>
      <w:pPr>
        <w:ind w:left="2373" w:hanging="360"/>
      </w:pPr>
      <w:rPr>
        <w:rFonts w:hint="default"/>
        <w:color w:val="000000" w:themeColor="text1"/>
      </w:rPr>
    </w:lvl>
    <w:lvl w:ilvl="1" w:tplc="04090019" w:tentative="1">
      <w:start w:val="1"/>
      <w:numFmt w:val="ideographTraditional"/>
      <w:lvlText w:val="%2、"/>
      <w:lvlJc w:val="left"/>
      <w:pPr>
        <w:ind w:left="2973" w:hanging="480"/>
      </w:pPr>
    </w:lvl>
    <w:lvl w:ilvl="2" w:tplc="0409001B" w:tentative="1">
      <w:start w:val="1"/>
      <w:numFmt w:val="lowerRoman"/>
      <w:lvlText w:val="%3."/>
      <w:lvlJc w:val="right"/>
      <w:pPr>
        <w:ind w:left="3453" w:hanging="480"/>
      </w:pPr>
    </w:lvl>
    <w:lvl w:ilvl="3" w:tplc="0409000F" w:tentative="1">
      <w:start w:val="1"/>
      <w:numFmt w:val="decimal"/>
      <w:lvlText w:val="%4."/>
      <w:lvlJc w:val="left"/>
      <w:pPr>
        <w:ind w:left="3933" w:hanging="480"/>
      </w:pPr>
    </w:lvl>
    <w:lvl w:ilvl="4" w:tplc="04090019" w:tentative="1">
      <w:start w:val="1"/>
      <w:numFmt w:val="ideographTraditional"/>
      <w:lvlText w:val="%5、"/>
      <w:lvlJc w:val="left"/>
      <w:pPr>
        <w:ind w:left="4413" w:hanging="480"/>
      </w:pPr>
    </w:lvl>
    <w:lvl w:ilvl="5" w:tplc="0409001B" w:tentative="1">
      <w:start w:val="1"/>
      <w:numFmt w:val="lowerRoman"/>
      <w:lvlText w:val="%6."/>
      <w:lvlJc w:val="right"/>
      <w:pPr>
        <w:ind w:left="4893" w:hanging="480"/>
      </w:pPr>
    </w:lvl>
    <w:lvl w:ilvl="6" w:tplc="0409000F" w:tentative="1">
      <w:start w:val="1"/>
      <w:numFmt w:val="decimal"/>
      <w:lvlText w:val="%7."/>
      <w:lvlJc w:val="left"/>
      <w:pPr>
        <w:ind w:left="5373" w:hanging="480"/>
      </w:pPr>
    </w:lvl>
    <w:lvl w:ilvl="7" w:tplc="04090019" w:tentative="1">
      <w:start w:val="1"/>
      <w:numFmt w:val="ideographTraditional"/>
      <w:lvlText w:val="%8、"/>
      <w:lvlJc w:val="left"/>
      <w:pPr>
        <w:ind w:left="5853" w:hanging="480"/>
      </w:pPr>
    </w:lvl>
    <w:lvl w:ilvl="8" w:tplc="0409001B" w:tentative="1">
      <w:start w:val="1"/>
      <w:numFmt w:val="lowerRoman"/>
      <w:lvlText w:val="%9."/>
      <w:lvlJc w:val="right"/>
      <w:pPr>
        <w:ind w:left="6333" w:hanging="480"/>
      </w:pPr>
    </w:lvl>
  </w:abstractNum>
  <w:abstractNum w:abstractNumId="2" w15:restartNumberingAfterBreak="0">
    <w:nsid w:val="2C47558E"/>
    <w:multiLevelType w:val="hybridMultilevel"/>
    <w:tmpl w:val="8D68608A"/>
    <w:lvl w:ilvl="0" w:tplc="B8205984">
      <w:numFmt w:val="bullet"/>
      <w:lvlText w:val="○"/>
      <w:lvlJc w:val="left"/>
      <w:pPr>
        <w:tabs>
          <w:tab w:val="num" w:pos="615"/>
        </w:tabs>
        <w:ind w:left="615" w:hanging="360"/>
      </w:pPr>
      <w:rPr>
        <w:rFonts w:ascii="標楷體" w:eastAsia="標楷體" w:hAnsi="標楷體" w:hint="eastAsia"/>
      </w:rPr>
    </w:lvl>
    <w:lvl w:ilvl="1" w:tplc="04090003" w:tentative="1">
      <w:start w:val="1"/>
      <w:numFmt w:val="bullet"/>
      <w:lvlText w:val=""/>
      <w:lvlJc w:val="left"/>
      <w:pPr>
        <w:tabs>
          <w:tab w:val="num" w:pos="1215"/>
        </w:tabs>
        <w:ind w:left="1215" w:hanging="480"/>
      </w:pPr>
      <w:rPr>
        <w:rFonts w:ascii="Wingdings" w:hAnsi="Wingdings" w:hint="default"/>
      </w:rPr>
    </w:lvl>
    <w:lvl w:ilvl="2" w:tplc="04090005" w:tentative="1">
      <w:start w:val="1"/>
      <w:numFmt w:val="bullet"/>
      <w:lvlText w:val=""/>
      <w:lvlJc w:val="left"/>
      <w:pPr>
        <w:tabs>
          <w:tab w:val="num" w:pos="1695"/>
        </w:tabs>
        <w:ind w:left="1695" w:hanging="480"/>
      </w:pPr>
      <w:rPr>
        <w:rFonts w:ascii="Wingdings" w:hAnsi="Wingdings" w:hint="default"/>
      </w:rPr>
    </w:lvl>
    <w:lvl w:ilvl="3" w:tplc="04090001" w:tentative="1">
      <w:start w:val="1"/>
      <w:numFmt w:val="bullet"/>
      <w:lvlText w:val=""/>
      <w:lvlJc w:val="left"/>
      <w:pPr>
        <w:tabs>
          <w:tab w:val="num" w:pos="2175"/>
        </w:tabs>
        <w:ind w:left="2175" w:hanging="480"/>
      </w:pPr>
      <w:rPr>
        <w:rFonts w:ascii="Wingdings" w:hAnsi="Wingdings" w:hint="default"/>
      </w:rPr>
    </w:lvl>
    <w:lvl w:ilvl="4" w:tplc="04090003" w:tentative="1">
      <w:start w:val="1"/>
      <w:numFmt w:val="bullet"/>
      <w:lvlText w:val=""/>
      <w:lvlJc w:val="left"/>
      <w:pPr>
        <w:tabs>
          <w:tab w:val="num" w:pos="2655"/>
        </w:tabs>
        <w:ind w:left="2655" w:hanging="480"/>
      </w:pPr>
      <w:rPr>
        <w:rFonts w:ascii="Wingdings" w:hAnsi="Wingdings" w:hint="default"/>
      </w:rPr>
    </w:lvl>
    <w:lvl w:ilvl="5" w:tplc="04090005" w:tentative="1">
      <w:start w:val="1"/>
      <w:numFmt w:val="bullet"/>
      <w:lvlText w:val=""/>
      <w:lvlJc w:val="left"/>
      <w:pPr>
        <w:tabs>
          <w:tab w:val="num" w:pos="3135"/>
        </w:tabs>
        <w:ind w:left="3135" w:hanging="480"/>
      </w:pPr>
      <w:rPr>
        <w:rFonts w:ascii="Wingdings" w:hAnsi="Wingdings" w:hint="default"/>
      </w:rPr>
    </w:lvl>
    <w:lvl w:ilvl="6" w:tplc="04090001" w:tentative="1">
      <w:start w:val="1"/>
      <w:numFmt w:val="bullet"/>
      <w:lvlText w:val=""/>
      <w:lvlJc w:val="left"/>
      <w:pPr>
        <w:tabs>
          <w:tab w:val="num" w:pos="3615"/>
        </w:tabs>
        <w:ind w:left="3615" w:hanging="480"/>
      </w:pPr>
      <w:rPr>
        <w:rFonts w:ascii="Wingdings" w:hAnsi="Wingdings" w:hint="default"/>
      </w:rPr>
    </w:lvl>
    <w:lvl w:ilvl="7" w:tplc="04090003" w:tentative="1">
      <w:start w:val="1"/>
      <w:numFmt w:val="bullet"/>
      <w:lvlText w:val=""/>
      <w:lvlJc w:val="left"/>
      <w:pPr>
        <w:tabs>
          <w:tab w:val="num" w:pos="4095"/>
        </w:tabs>
        <w:ind w:left="4095" w:hanging="480"/>
      </w:pPr>
      <w:rPr>
        <w:rFonts w:ascii="Wingdings" w:hAnsi="Wingdings" w:hint="default"/>
      </w:rPr>
    </w:lvl>
    <w:lvl w:ilvl="8" w:tplc="04090005" w:tentative="1">
      <w:start w:val="1"/>
      <w:numFmt w:val="bullet"/>
      <w:lvlText w:val=""/>
      <w:lvlJc w:val="left"/>
      <w:pPr>
        <w:tabs>
          <w:tab w:val="num" w:pos="4575"/>
        </w:tabs>
        <w:ind w:left="4575" w:hanging="480"/>
      </w:pPr>
      <w:rPr>
        <w:rFonts w:ascii="Wingdings" w:hAnsi="Wingdings" w:hint="default"/>
      </w:rPr>
    </w:lvl>
  </w:abstractNum>
  <w:abstractNum w:abstractNumId="3" w15:restartNumberingAfterBreak="0">
    <w:nsid w:val="3586097C"/>
    <w:multiLevelType w:val="hybridMultilevel"/>
    <w:tmpl w:val="F89C077A"/>
    <w:lvl w:ilvl="0" w:tplc="1EFC006C">
      <w:start w:val="1"/>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A64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EAEA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E6E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C67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0B1D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5C13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E9C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289C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9023BF5"/>
    <w:multiLevelType w:val="hybridMultilevel"/>
    <w:tmpl w:val="D39CB198"/>
    <w:lvl w:ilvl="0" w:tplc="A4666614">
      <w:start w:val="1"/>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5E817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4BAE72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AC3F8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DAE13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F74002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08F5A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7E39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CB4DE1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3513942"/>
    <w:multiLevelType w:val="hybridMultilevel"/>
    <w:tmpl w:val="8D68608A"/>
    <w:lvl w:ilvl="0" w:tplc="B8205984">
      <w:numFmt w:val="bullet"/>
      <w:lvlText w:val="○"/>
      <w:lvlJc w:val="left"/>
      <w:pPr>
        <w:tabs>
          <w:tab w:val="num" w:pos="615"/>
        </w:tabs>
        <w:ind w:left="615" w:hanging="360"/>
      </w:pPr>
      <w:rPr>
        <w:rFonts w:ascii="標楷體" w:eastAsia="標楷體" w:hAnsi="標楷體" w:hint="eastAsia"/>
      </w:rPr>
    </w:lvl>
    <w:lvl w:ilvl="1" w:tplc="04090003" w:tentative="1">
      <w:start w:val="1"/>
      <w:numFmt w:val="bullet"/>
      <w:lvlText w:val=""/>
      <w:lvlJc w:val="left"/>
      <w:pPr>
        <w:tabs>
          <w:tab w:val="num" w:pos="1215"/>
        </w:tabs>
        <w:ind w:left="1215" w:hanging="480"/>
      </w:pPr>
      <w:rPr>
        <w:rFonts w:ascii="Wingdings" w:hAnsi="Wingdings" w:hint="default"/>
      </w:rPr>
    </w:lvl>
    <w:lvl w:ilvl="2" w:tplc="04090005" w:tentative="1">
      <w:start w:val="1"/>
      <w:numFmt w:val="bullet"/>
      <w:lvlText w:val=""/>
      <w:lvlJc w:val="left"/>
      <w:pPr>
        <w:tabs>
          <w:tab w:val="num" w:pos="1695"/>
        </w:tabs>
        <w:ind w:left="1695" w:hanging="480"/>
      </w:pPr>
      <w:rPr>
        <w:rFonts w:ascii="Wingdings" w:hAnsi="Wingdings" w:hint="default"/>
      </w:rPr>
    </w:lvl>
    <w:lvl w:ilvl="3" w:tplc="04090001" w:tentative="1">
      <w:start w:val="1"/>
      <w:numFmt w:val="bullet"/>
      <w:lvlText w:val=""/>
      <w:lvlJc w:val="left"/>
      <w:pPr>
        <w:tabs>
          <w:tab w:val="num" w:pos="2175"/>
        </w:tabs>
        <w:ind w:left="2175" w:hanging="480"/>
      </w:pPr>
      <w:rPr>
        <w:rFonts w:ascii="Wingdings" w:hAnsi="Wingdings" w:hint="default"/>
      </w:rPr>
    </w:lvl>
    <w:lvl w:ilvl="4" w:tplc="04090003" w:tentative="1">
      <w:start w:val="1"/>
      <w:numFmt w:val="bullet"/>
      <w:lvlText w:val=""/>
      <w:lvlJc w:val="left"/>
      <w:pPr>
        <w:tabs>
          <w:tab w:val="num" w:pos="2655"/>
        </w:tabs>
        <w:ind w:left="2655" w:hanging="480"/>
      </w:pPr>
      <w:rPr>
        <w:rFonts w:ascii="Wingdings" w:hAnsi="Wingdings" w:hint="default"/>
      </w:rPr>
    </w:lvl>
    <w:lvl w:ilvl="5" w:tplc="04090005" w:tentative="1">
      <w:start w:val="1"/>
      <w:numFmt w:val="bullet"/>
      <w:lvlText w:val=""/>
      <w:lvlJc w:val="left"/>
      <w:pPr>
        <w:tabs>
          <w:tab w:val="num" w:pos="3135"/>
        </w:tabs>
        <w:ind w:left="3135" w:hanging="480"/>
      </w:pPr>
      <w:rPr>
        <w:rFonts w:ascii="Wingdings" w:hAnsi="Wingdings" w:hint="default"/>
      </w:rPr>
    </w:lvl>
    <w:lvl w:ilvl="6" w:tplc="04090001" w:tentative="1">
      <w:start w:val="1"/>
      <w:numFmt w:val="bullet"/>
      <w:lvlText w:val=""/>
      <w:lvlJc w:val="left"/>
      <w:pPr>
        <w:tabs>
          <w:tab w:val="num" w:pos="3615"/>
        </w:tabs>
        <w:ind w:left="3615" w:hanging="480"/>
      </w:pPr>
      <w:rPr>
        <w:rFonts w:ascii="Wingdings" w:hAnsi="Wingdings" w:hint="default"/>
      </w:rPr>
    </w:lvl>
    <w:lvl w:ilvl="7" w:tplc="04090003" w:tentative="1">
      <w:start w:val="1"/>
      <w:numFmt w:val="bullet"/>
      <w:lvlText w:val=""/>
      <w:lvlJc w:val="left"/>
      <w:pPr>
        <w:tabs>
          <w:tab w:val="num" w:pos="4095"/>
        </w:tabs>
        <w:ind w:left="4095" w:hanging="480"/>
      </w:pPr>
      <w:rPr>
        <w:rFonts w:ascii="Wingdings" w:hAnsi="Wingdings" w:hint="default"/>
      </w:rPr>
    </w:lvl>
    <w:lvl w:ilvl="8" w:tplc="04090005" w:tentative="1">
      <w:start w:val="1"/>
      <w:numFmt w:val="bullet"/>
      <w:lvlText w:val=""/>
      <w:lvlJc w:val="left"/>
      <w:pPr>
        <w:tabs>
          <w:tab w:val="num" w:pos="4575"/>
        </w:tabs>
        <w:ind w:left="4575" w:hanging="480"/>
      </w:pPr>
      <w:rPr>
        <w:rFonts w:ascii="Wingdings" w:hAnsi="Wingdings" w:hint="default"/>
      </w:rPr>
    </w:lvl>
  </w:abstractNum>
  <w:abstractNum w:abstractNumId="6" w15:restartNumberingAfterBreak="0">
    <w:nsid w:val="47BD63B2"/>
    <w:multiLevelType w:val="hybridMultilevel"/>
    <w:tmpl w:val="BE962460"/>
    <w:lvl w:ilvl="0" w:tplc="B810CDE8">
      <w:start w:val="1"/>
      <w:numFmt w:val="decimal"/>
      <w:lvlText w:val="%1)"/>
      <w:lvlJc w:val="left"/>
      <w:pPr>
        <w:ind w:left="2373" w:hanging="360"/>
      </w:pPr>
      <w:rPr>
        <w:rFonts w:hint="default"/>
      </w:rPr>
    </w:lvl>
    <w:lvl w:ilvl="1" w:tplc="04090019" w:tentative="1">
      <w:start w:val="1"/>
      <w:numFmt w:val="ideographTraditional"/>
      <w:lvlText w:val="%2、"/>
      <w:lvlJc w:val="left"/>
      <w:pPr>
        <w:ind w:left="2973" w:hanging="480"/>
      </w:pPr>
    </w:lvl>
    <w:lvl w:ilvl="2" w:tplc="0409001B" w:tentative="1">
      <w:start w:val="1"/>
      <w:numFmt w:val="lowerRoman"/>
      <w:lvlText w:val="%3."/>
      <w:lvlJc w:val="right"/>
      <w:pPr>
        <w:ind w:left="3453" w:hanging="480"/>
      </w:pPr>
    </w:lvl>
    <w:lvl w:ilvl="3" w:tplc="0409000F" w:tentative="1">
      <w:start w:val="1"/>
      <w:numFmt w:val="decimal"/>
      <w:lvlText w:val="%4."/>
      <w:lvlJc w:val="left"/>
      <w:pPr>
        <w:ind w:left="3933" w:hanging="480"/>
      </w:pPr>
    </w:lvl>
    <w:lvl w:ilvl="4" w:tplc="04090019" w:tentative="1">
      <w:start w:val="1"/>
      <w:numFmt w:val="ideographTraditional"/>
      <w:lvlText w:val="%5、"/>
      <w:lvlJc w:val="left"/>
      <w:pPr>
        <w:ind w:left="4413" w:hanging="480"/>
      </w:pPr>
    </w:lvl>
    <w:lvl w:ilvl="5" w:tplc="0409001B" w:tentative="1">
      <w:start w:val="1"/>
      <w:numFmt w:val="lowerRoman"/>
      <w:lvlText w:val="%6."/>
      <w:lvlJc w:val="right"/>
      <w:pPr>
        <w:ind w:left="4893" w:hanging="480"/>
      </w:pPr>
    </w:lvl>
    <w:lvl w:ilvl="6" w:tplc="0409000F" w:tentative="1">
      <w:start w:val="1"/>
      <w:numFmt w:val="decimal"/>
      <w:lvlText w:val="%7."/>
      <w:lvlJc w:val="left"/>
      <w:pPr>
        <w:ind w:left="5373" w:hanging="480"/>
      </w:pPr>
    </w:lvl>
    <w:lvl w:ilvl="7" w:tplc="04090019" w:tentative="1">
      <w:start w:val="1"/>
      <w:numFmt w:val="ideographTraditional"/>
      <w:lvlText w:val="%8、"/>
      <w:lvlJc w:val="left"/>
      <w:pPr>
        <w:ind w:left="5853" w:hanging="480"/>
      </w:pPr>
    </w:lvl>
    <w:lvl w:ilvl="8" w:tplc="0409001B" w:tentative="1">
      <w:start w:val="1"/>
      <w:numFmt w:val="lowerRoman"/>
      <w:lvlText w:val="%9."/>
      <w:lvlJc w:val="right"/>
      <w:pPr>
        <w:ind w:left="6333" w:hanging="480"/>
      </w:pPr>
    </w:lvl>
  </w:abstractNum>
  <w:abstractNum w:abstractNumId="7" w15:restartNumberingAfterBreak="0">
    <w:nsid w:val="578C5D27"/>
    <w:multiLevelType w:val="hybridMultilevel"/>
    <w:tmpl w:val="F378FCCE"/>
    <w:lvl w:ilvl="0" w:tplc="2A648306">
      <w:start w:val="10"/>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4420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72F80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CA30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A244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2A5B6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E28A1A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5B6D90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FC693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6A10D2D"/>
    <w:multiLevelType w:val="multilevel"/>
    <w:tmpl w:val="32705E44"/>
    <w:lvl w:ilvl="0">
      <w:start w:val="7"/>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5"/>
  </w:num>
  <w:num w:numId="5">
    <w:abstractNumId w:val="1"/>
  </w:num>
  <w:num w:numId="6">
    <w:abstractNumId w:val="3"/>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E4"/>
    <w:rsid w:val="00026B4B"/>
    <w:rsid w:val="00047ED9"/>
    <w:rsid w:val="00060E31"/>
    <w:rsid w:val="0006332A"/>
    <w:rsid w:val="000805D2"/>
    <w:rsid w:val="0008567F"/>
    <w:rsid w:val="000D6C9B"/>
    <w:rsid w:val="000E37B5"/>
    <w:rsid w:val="000F1371"/>
    <w:rsid w:val="000F775C"/>
    <w:rsid w:val="0010181F"/>
    <w:rsid w:val="001142BF"/>
    <w:rsid w:val="00131136"/>
    <w:rsid w:val="00150BD0"/>
    <w:rsid w:val="00170813"/>
    <w:rsid w:val="001778D3"/>
    <w:rsid w:val="00195DD0"/>
    <w:rsid w:val="00197294"/>
    <w:rsid w:val="001A611F"/>
    <w:rsid w:val="001D0420"/>
    <w:rsid w:val="001D2626"/>
    <w:rsid w:val="001D65C7"/>
    <w:rsid w:val="001E2989"/>
    <w:rsid w:val="001E595C"/>
    <w:rsid w:val="001F09D5"/>
    <w:rsid w:val="001F305D"/>
    <w:rsid w:val="001F365D"/>
    <w:rsid w:val="00231FE9"/>
    <w:rsid w:val="00245E74"/>
    <w:rsid w:val="00253CEC"/>
    <w:rsid w:val="002632C4"/>
    <w:rsid w:val="0027382F"/>
    <w:rsid w:val="002A3DDF"/>
    <w:rsid w:val="002A7658"/>
    <w:rsid w:val="002A7ADC"/>
    <w:rsid w:val="002B6870"/>
    <w:rsid w:val="002E6929"/>
    <w:rsid w:val="002E7610"/>
    <w:rsid w:val="002E7F21"/>
    <w:rsid w:val="002F1463"/>
    <w:rsid w:val="003000BA"/>
    <w:rsid w:val="003009E5"/>
    <w:rsid w:val="00321BE8"/>
    <w:rsid w:val="0032296C"/>
    <w:rsid w:val="00340DBC"/>
    <w:rsid w:val="003419C6"/>
    <w:rsid w:val="00345117"/>
    <w:rsid w:val="003515D0"/>
    <w:rsid w:val="003528BB"/>
    <w:rsid w:val="003668B7"/>
    <w:rsid w:val="003714A9"/>
    <w:rsid w:val="003747D3"/>
    <w:rsid w:val="00374B8F"/>
    <w:rsid w:val="003750CC"/>
    <w:rsid w:val="0037719B"/>
    <w:rsid w:val="00381211"/>
    <w:rsid w:val="00385319"/>
    <w:rsid w:val="0039129C"/>
    <w:rsid w:val="003C49EC"/>
    <w:rsid w:val="003E308B"/>
    <w:rsid w:val="0041286F"/>
    <w:rsid w:val="00425707"/>
    <w:rsid w:val="00485259"/>
    <w:rsid w:val="004944EF"/>
    <w:rsid w:val="004A7BD7"/>
    <w:rsid w:val="004B6D43"/>
    <w:rsid w:val="004C0859"/>
    <w:rsid w:val="004C0FD5"/>
    <w:rsid w:val="004C6140"/>
    <w:rsid w:val="004D7197"/>
    <w:rsid w:val="004F3A28"/>
    <w:rsid w:val="004F44D5"/>
    <w:rsid w:val="00502E71"/>
    <w:rsid w:val="00503801"/>
    <w:rsid w:val="00521020"/>
    <w:rsid w:val="00532148"/>
    <w:rsid w:val="0053305E"/>
    <w:rsid w:val="0056221C"/>
    <w:rsid w:val="005630F0"/>
    <w:rsid w:val="005819F7"/>
    <w:rsid w:val="00584FD8"/>
    <w:rsid w:val="005853AE"/>
    <w:rsid w:val="005A016D"/>
    <w:rsid w:val="005A744A"/>
    <w:rsid w:val="005C5D29"/>
    <w:rsid w:val="005C7564"/>
    <w:rsid w:val="005C7BB3"/>
    <w:rsid w:val="005D1EE0"/>
    <w:rsid w:val="005D6DA7"/>
    <w:rsid w:val="005E5A37"/>
    <w:rsid w:val="00600EDA"/>
    <w:rsid w:val="00602B3C"/>
    <w:rsid w:val="00612653"/>
    <w:rsid w:val="00621DD3"/>
    <w:rsid w:val="00624248"/>
    <w:rsid w:val="006260AD"/>
    <w:rsid w:val="00627D53"/>
    <w:rsid w:val="0066394C"/>
    <w:rsid w:val="006A046F"/>
    <w:rsid w:val="006B22EA"/>
    <w:rsid w:val="006C6432"/>
    <w:rsid w:val="006D1FEE"/>
    <w:rsid w:val="006D4737"/>
    <w:rsid w:val="006D48D9"/>
    <w:rsid w:val="006D69A6"/>
    <w:rsid w:val="006D7593"/>
    <w:rsid w:val="006F6131"/>
    <w:rsid w:val="00713F6D"/>
    <w:rsid w:val="00732628"/>
    <w:rsid w:val="00732733"/>
    <w:rsid w:val="00750ADD"/>
    <w:rsid w:val="00750D19"/>
    <w:rsid w:val="00753E3D"/>
    <w:rsid w:val="00762280"/>
    <w:rsid w:val="007765CA"/>
    <w:rsid w:val="007911A1"/>
    <w:rsid w:val="007B3F91"/>
    <w:rsid w:val="007D62CC"/>
    <w:rsid w:val="007E345C"/>
    <w:rsid w:val="007E4861"/>
    <w:rsid w:val="0080091F"/>
    <w:rsid w:val="0080729A"/>
    <w:rsid w:val="00813EC1"/>
    <w:rsid w:val="0081470A"/>
    <w:rsid w:val="00844966"/>
    <w:rsid w:val="00844A1F"/>
    <w:rsid w:val="008576E4"/>
    <w:rsid w:val="00860293"/>
    <w:rsid w:val="0086183F"/>
    <w:rsid w:val="00861BB7"/>
    <w:rsid w:val="008645F0"/>
    <w:rsid w:val="0087645A"/>
    <w:rsid w:val="00887D7E"/>
    <w:rsid w:val="00894B40"/>
    <w:rsid w:val="008C1661"/>
    <w:rsid w:val="008C5867"/>
    <w:rsid w:val="008D5053"/>
    <w:rsid w:val="008F5A69"/>
    <w:rsid w:val="009011FC"/>
    <w:rsid w:val="00902C12"/>
    <w:rsid w:val="009150DD"/>
    <w:rsid w:val="009214DD"/>
    <w:rsid w:val="00927152"/>
    <w:rsid w:val="009346A8"/>
    <w:rsid w:val="00952D33"/>
    <w:rsid w:val="00953F73"/>
    <w:rsid w:val="00963949"/>
    <w:rsid w:val="0096479D"/>
    <w:rsid w:val="009749AB"/>
    <w:rsid w:val="00976FD1"/>
    <w:rsid w:val="009840E6"/>
    <w:rsid w:val="009B243C"/>
    <w:rsid w:val="009C39C5"/>
    <w:rsid w:val="009F07F2"/>
    <w:rsid w:val="00A03E12"/>
    <w:rsid w:val="00A142A3"/>
    <w:rsid w:val="00A406D0"/>
    <w:rsid w:val="00A43516"/>
    <w:rsid w:val="00A44A95"/>
    <w:rsid w:val="00A5155A"/>
    <w:rsid w:val="00A70693"/>
    <w:rsid w:val="00AA24A7"/>
    <w:rsid w:val="00AA7103"/>
    <w:rsid w:val="00AB7D32"/>
    <w:rsid w:val="00AE6DEE"/>
    <w:rsid w:val="00AF61FB"/>
    <w:rsid w:val="00B01719"/>
    <w:rsid w:val="00B05D73"/>
    <w:rsid w:val="00B43D50"/>
    <w:rsid w:val="00B54D3D"/>
    <w:rsid w:val="00B67D22"/>
    <w:rsid w:val="00B8279B"/>
    <w:rsid w:val="00B84280"/>
    <w:rsid w:val="00BC7CE5"/>
    <w:rsid w:val="00BD7BFE"/>
    <w:rsid w:val="00C1494D"/>
    <w:rsid w:val="00C1769F"/>
    <w:rsid w:val="00C210C8"/>
    <w:rsid w:val="00C2209C"/>
    <w:rsid w:val="00C355E2"/>
    <w:rsid w:val="00C44E29"/>
    <w:rsid w:val="00C579B6"/>
    <w:rsid w:val="00C60BEF"/>
    <w:rsid w:val="00C6237F"/>
    <w:rsid w:val="00C77821"/>
    <w:rsid w:val="00C838EF"/>
    <w:rsid w:val="00C90A79"/>
    <w:rsid w:val="00CA7A1B"/>
    <w:rsid w:val="00CB79FB"/>
    <w:rsid w:val="00CF4FCB"/>
    <w:rsid w:val="00D03941"/>
    <w:rsid w:val="00D1599D"/>
    <w:rsid w:val="00D16AB9"/>
    <w:rsid w:val="00D22E66"/>
    <w:rsid w:val="00D50EF4"/>
    <w:rsid w:val="00D82A6F"/>
    <w:rsid w:val="00D951D0"/>
    <w:rsid w:val="00DD3EA9"/>
    <w:rsid w:val="00DF3246"/>
    <w:rsid w:val="00E018D3"/>
    <w:rsid w:val="00E10C0C"/>
    <w:rsid w:val="00E1328D"/>
    <w:rsid w:val="00E14811"/>
    <w:rsid w:val="00E22A54"/>
    <w:rsid w:val="00E22D1B"/>
    <w:rsid w:val="00E421CF"/>
    <w:rsid w:val="00E57015"/>
    <w:rsid w:val="00EC4FAD"/>
    <w:rsid w:val="00EF1098"/>
    <w:rsid w:val="00F34234"/>
    <w:rsid w:val="00F43A44"/>
    <w:rsid w:val="00F70B12"/>
    <w:rsid w:val="00F76624"/>
    <w:rsid w:val="00F97050"/>
    <w:rsid w:val="00F97A2A"/>
    <w:rsid w:val="00FB6001"/>
    <w:rsid w:val="00FC0892"/>
    <w:rsid w:val="00FC1C6E"/>
    <w:rsid w:val="00FC3FBE"/>
    <w:rsid w:val="00FC5A7F"/>
    <w:rsid w:val="00FD79EE"/>
    <w:rsid w:val="00FE6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F95A97"/>
  <w15:docId w15:val="{4C8142FD-9A04-40D2-9389-BE9313EC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6E4"/>
    <w:pPr>
      <w:widowControl w:val="0"/>
    </w:pPr>
    <w:rPr>
      <w:rFonts w:ascii="Times New Roman" w:eastAsia="標楷體" w:hAnsi="Times New Roman"/>
      <w:w w:val="90"/>
      <w:kern w:val="2"/>
      <w:sz w:val="24"/>
      <w:szCs w:val="28"/>
    </w:rPr>
  </w:style>
  <w:style w:type="paragraph" w:styleId="5">
    <w:name w:val="heading 5"/>
    <w:basedOn w:val="a"/>
    <w:next w:val="a"/>
    <w:link w:val="50"/>
    <w:qFormat/>
    <w:locked/>
    <w:rsid w:val="00602B3C"/>
    <w:pPr>
      <w:keepNext/>
      <w:widowControl/>
      <w:autoSpaceDE w:val="0"/>
      <w:autoSpaceDN w:val="0"/>
      <w:outlineLvl w:val="4"/>
    </w:pPr>
    <w:rPr>
      <w:rFonts w:eastAsiaTheme="minorEastAsia" w:cs="Mangal"/>
      <w:b/>
      <w:bCs/>
      <w:w w:val="100"/>
      <w:kern w:val="0"/>
      <w:sz w:val="22"/>
      <w:szCs w:val="22"/>
      <w:lang w:val="it-IT" w:eastAsia="it-IT"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全銜"/>
    <w:basedOn w:val="a"/>
    <w:uiPriority w:val="99"/>
    <w:rsid w:val="008576E4"/>
    <w:pPr>
      <w:jc w:val="center"/>
    </w:pPr>
    <w:rPr>
      <w:sz w:val="40"/>
      <w:szCs w:val="44"/>
    </w:rPr>
  </w:style>
  <w:style w:type="paragraph" w:customStyle="1" w:styleId="a4">
    <w:name w:val="聯絡方式"/>
    <w:basedOn w:val="a"/>
    <w:uiPriority w:val="99"/>
    <w:rsid w:val="008576E4"/>
    <w:pPr>
      <w:spacing w:line="240" w:lineRule="atLeast"/>
      <w:ind w:left="5840" w:hanging="1166"/>
    </w:pPr>
    <w:rPr>
      <w:rFonts w:ascii="標楷體"/>
      <w:color w:val="000000"/>
    </w:rPr>
  </w:style>
  <w:style w:type="paragraph" w:customStyle="1" w:styleId="a5">
    <w:name w:val="受文者"/>
    <w:basedOn w:val="a"/>
    <w:uiPriority w:val="99"/>
    <w:rsid w:val="008576E4"/>
    <w:rPr>
      <w:sz w:val="32"/>
    </w:rPr>
  </w:style>
  <w:style w:type="paragraph" w:customStyle="1" w:styleId="a6">
    <w:name w:val="發文日期"/>
    <w:basedOn w:val="a"/>
    <w:uiPriority w:val="99"/>
    <w:rsid w:val="008576E4"/>
  </w:style>
  <w:style w:type="paragraph" w:customStyle="1" w:styleId="a7">
    <w:name w:val="發文字號"/>
    <w:basedOn w:val="a6"/>
    <w:uiPriority w:val="99"/>
    <w:rsid w:val="008576E4"/>
  </w:style>
  <w:style w:type="paragraph" w:customStyle="1" w:styleId="a8">
    <w:name w:val="速別"/>
    <w:basedOn w:val="a"/>
    <w:uiPriority w:val="99"/>
    <w:rsid w:val="008576E4"/>
  </w:style>
  <w:style w:type="paragraph" w:customStyle="1" w:styleId="a9">
    <w:name w:val="密等及解密條件或保密期限"/>
    <w:basedOn w:val="a"/>
    <w:uiPriority w:val="99"/>
    <w:rsid w:val="008576E4"/>
    <w:pPr>
      <w:ind w:left="2807" w:hanging="2807"/>
    </w:pPr>
    <w:rPr>
      <w:szCs w:val="24"/>
    </w:rPr>
  </w:style>
  <w:style w:type="paragraph" w:customStyle="1" w:styleId="aa">
    <w:name w:val="檔號"/>
    <w:basedOn w:val="a"/>
    <w:uiPriority w:val="99"/>
    <w:rsid w:val="008576E4"/>
    <w:pPr>
      <w:framePr w:w="2642" w:h="160" w:vSpace="181" w:wrap="around" w:vAnchor="page" w:hAnchor="page" w:x="519" w:y="338" w:anchorLock="1"/>
    </w:pPr>
    <w:rPr>
      <w:szCs w:val="24"/>
    </w:rPr>
  </w:style>
  <w:style w:type="paragraph" w:customStyle="1" w:styleId="ab">
    <w:name w:val="保存年限"/>
    <w:basedOn w:val="a"/>
    <w:uiPriority w:val="99"/>
    <w:rsid w:val="008576E4"/>
    <w:rPr>
      <w:szCs w:val="24"/>
    </w:rPr>
  </w:style>
  <w:style w:type="character" w:styleId="ac">
    <w:name w:val="page number"/>
    <w:basedOn w:val="a0"/>
    <w:uiPriority w:val="99"/>
    <w:rsid w:val="008576E4"/>
    <w:rPr>
      <w:rFonts w:cs="Times New Roman"/>
    </w:rPr>
  </w:style>
  <w:style w:type="paragraph" w:styleId="ad">
    <w:name w:val="header"/>
    <w:basedOn w:val="a"/>
    <w:link w:val="ae"/>
    <w:uiPriority w:val="99"/>
    <w:semiHidden/>
    <w:rsid w:val="001E595C"/>
    <w:pPr>
      <w:tabs>
        <w:tab w:val="center" w:pos="4153"/>
        <w:tab w:val="right" w:pos="8306"/>
      </w:tabs>
      <w:snapToGrid w:val="0"/>
    </w:pPr>
    <w:rPr>
      <w:sz w:val="20"/>
      <w:szCs w:val="20"/>
    </w:rPr>
  </w:style>
  <w:style w:type="character" w:customStyle="1" w:styleId="ae">
    <w:name w:val="頁首 字元"/>
    <w:basedOn w:val="a0"/>
    <w:link w:val="ad"/>
    <w:uiPriority w:val="99"/>
    <w:semiHidden/>
    <w:locked/>
    <w:rsid w:val="001E595C"/>
    <w:rPr>
      <w:rFonts w:ascii="Times New Roman" w:eastAsia="標楷體" w:hAnsi="Times New Roman" w:cs="Times New Roman"/>
      <w:w w:val="90"/>
      <w:sz w:val="20"/>
      <w:szCs w:val="20"/>
    </w:rPr>
  </w:style>
  <w:style w:type="paragraph" w:styleId="af">
    <w:name w:val="footer"/>
    <w:basedOn w:val="a"/>
    <w:link w:val="af0"/>
    <w:uiPriority w:val="99"/>
    <w:semiHidden/>
    <w:rsid w:val="001E595C"/>
    <w:pPr>
      <w:tabs>
        <w:tab w:val="center" w:pos="4153"/>
        <w:tab w:val="right" w:pos="8306"/>
      </w:tabs>
      <w:snapToGrid w:val="0"/>
    </w:pPr>
    <w:rPr>
      <w:sz w:val="20"/>
      <w:szCs w:val="20"/>
    </w:rPr>
  </w:style>
  <w:style w:type="character" w:customStyle="1" w:styleId="af0">
    <w:name w:val="頁尾 字元"/>
    <w:basedOn w:val="a0"/>
    <w:link w:val="af"/>
    <w:uiPriority w:val="99"/>
    <w:semiHidden/>
    <w:locked/>
    <w:rsid w:val="001E595C"/>
    <w:rPr>
      <w:rFonts w:ascii="Times New Roman" w:eastAsia="標楷體" w:hAnsi="Times New Roman" w:cs="Times New Roman"/>
      <w:w w:val="90"/>
      <w:sz w:val="20"/>
      <w:szCs w:val="20"/>
    </w:rPr>
  </w:style>
  <w:style w:type="character" w:customStyle="1" w:styleId="50">
    <w:name w:val="標題 5 字元"/>
    <w:basedOn w:val="a0"/>
    <w:link w:val="5"/>
    <w:rsid w:val="00602B3C"/>
    <w:rPr>
      <w:rFonts w:ascii="Times New Roman" w:eastAsiaTheme="minorEastAsia" w:hAnsi="Times New Roman" w:cs="Mangal"/>
      <w:b/>
      <w:bCs/>
      <w:sz w:val="22"/>
      <w:szCs w:val="22"/>
      <w:lang w:val="it-IT" w:eastAsia="it-IT" w:bidi="ne-NP"/>
    </w:rPr>
  </w:style>
  <w:style w:type="paragraph" w:customStyle="1" w:styleId="HTMLBody">
    <w:name w:val="HTML Body"/>
    <w:rsid w:val="00602B3C"/>
    <w:pPr>
      <w:autoSpaceDE w:val="0"/>
      <w:autoSpaceDN w:val="0"/>
      <w:adjustRightInd w:val="0"/>
      <w:ind w:left="720"/>
    </w:pPr>
    <w:rPr>
      <w:rFonts w:ascii="Times New Roman" w:eastAsiaTheme="minorEastAsia" w:hAnsi="Times New Roman" w:cs="Mangal"/>
      <w:sz w:val="24"/>
      <w:szCs w:val="24"/>
      <w:lang w:val="it-IT" w:eastAsia="it-IT" w:bidi="ne-NP"/>
    </w:rPr>
  </w:style>
  <w:style w:type="paragraph" w:styleId="af1">
    <w:name w:val="Body Text"/>
    <w:basedOn w:val="a"/>
    <w:link w:val="af2"/>
    <w:uiPriority w:val="1"/>
    <w:qFormat/>
    <w:rsid w:val="00DD3EA9"/>
    <w:pPr>
      <w:autoSpaceDE w:val="0"/>
      <w:autoSpaceDN w:val="0"/>
    </w:pPr>
    <w:rPr>
      <w:rFonts w:eastAsia="Times New Roman"/>
      <w:w w:val="100"/>
      <w:kern w:val="0"/>
      <w:szCs w:val="24"/>
      <w:lang w:val="it-IT" w:eastAsia="it-IT" w:bidi="it-IT"/>
    </w:rPr>
  </w:style>
  <w:style w:type="character" w:customStyle="1" w:styleId="af2">
    <w:name w:val="本文 字元"/>
    <w:basedOn w:val="a0"/>
    <w:link w:val="af1"/>
    <w:uiPriority w:val="1"/>
    <w:rsid w:val="00DD3EA9"/>
    <w:rPr>
      <w:rFonts w:ascii="Times New Roman" w:eastAsia="Times New Roman" w:hAnsi="Times New Roman"/>
      <w:sz w:val="24"/>
      <w:szCs w:val="24"/>
      <w:lang w:val="it-IT" w:eastAsia="it-IT" w:bidi="it-IT"/>
    </w:rPr>
  </w:style>
  <w:style w:type="paragraph" w:customStyle="1" w:styleId="11">
    <w:name w:val="標題 11"/>
    <w:basedOn w:val="a"/>
    <w:uiPriority w:val="1"/>
    <w:qFormat/>
    <w:rsid w:val="00DD3EA9"/>
    <w:pPr>
      <w:autoSpaceDE w:val="0"/>
      <w:autoSpaceDN w:val="0"/>
      <w:ind w:left="112"/>
      <w:outlineLvl w:val="1"/>
    </w:pPr>
    <w:rPr>
      <w:rFonts w:eastAsia="Times New Roman"/>
      <w:b/>
      <w:bCs/>
      <w:w w:val="100"/>
      <w:kern w:val="0"/>
      <w:szCs w:val="24"/>
      <w:lang w:val="it-IT" w:eastAsia="it-IT" w:bidi="it-IT"/>
    </w:rPr>
  </w:style>
  <w:style w:type="paragraph" w:styleId="af3">
    <w:name w:val="Balloon Text"/>
    <w:basedOn w:val="a"/>
    <w:link w:val="af4"/>
    <w:uiPriority w:val="99"/>
    <w:semiHidden/>
    <w:unhideWhenUsed/>
    <w:rsid w:val="009011F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9011FC"/>
    <w:rPr>
      <w:rFonts w:asciiTheme="majorHAnsi" w:eastAsiaTheme="majorEastAsia" w:hAnsiTheme="majorHAnsi" w:cstheme="majorBidi"/>
      <w:w w:val="90"/>
      <w:kern w:val="2"/>
      <w:sz w:val="18"/>
      <w:szCs w:val="18"/>
    </w:rPr>
  </w:style>
  <w:style w:type="paragraph" w:styleId="af5">
    <w:name w:val="List Paragraph"/>
    <w:basedOn w:val="a"/>
    <w:uiPriority w:val="34"/>
    <w:qFormat/>
    <w:rsid w:val="00BD7BFE"/>
    <w:pPr>
      <w:ind w:leftChars="200" w:left="480"/>
    </w:pPr>
  </w:style>
  <w:style w:type="table" w:customStyle="1" w:styleId="TableGrid">
    <w:name w:val="TableGrid"/>
    <w:rsid w:val="00902C12"/>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2415">
      <w:bodyDiv w:val="1"/>
      <w:marLeft w:val="0"/>
      <w:marRight w:val="0"/>
      <w:marTop w:val="0"/>
      <w:marBottom w:val="0"/>
      <w:divBdr>
        <w:top w:val="none" w:sz="0" w:space="0" w:color="auto"/>
        <w:left w:val="none" w:sz="0" w:space="0" w:color="auto"/>
        <w:bottom w:val="none" w:sz="0" w:space="0" w:color="auto"/>
        <w:right w:val="none" w:sz="0" w:space="0" w:color="auto"/>
      </w:divBdr>
    </w:div>
    <w:div w:id="570846344">
      <w:bodyDiv w:val="1"/>
      <w:marLeft w:val="0"/>
      <w:marRight w:val="0"/>
      <w:marTop w:val="0"/>
      <w:marBottom w:val="0"/>
      <w:divBdr>
        <w:top w:val="none" w:sz="0" w:space="0" w:color="auto"/>
        <w:left w:val="none" w:sz="0" w:space="0" w:color="auto"/>
        <w:bottom w:val="none" w:sz="0" w:space="0" w:color="auto"/>
        <w:right w:val="none" w:sz="0" w:space="0" w:color="auto"/>
      </w:divBdr>
    </w:div>
    <w:div w:id="1017149609">
      <w:bodyDiv w:val="1"/>
      <w:marLeft w:val="0"/>
      <w:marRight w:val="0"/>
      <w:marTop w:val="0"/>
      <w:marBottom w:val="0"/>
      <w:divBdr>
        <w:top w:val="none" w:sz="0" w:space="0" w:color="auto"/>
        <w:left w:val="none" w:sz="0" w:space="0" w:color="auto"/>
        <w:bottom w:val="none" w:sz="0" w:space="0" w:color="auto"/>
        <w:right w:val="none" w:sz="0" w:space="0" w:color="auto"/>
      </w:divBdr>
    </w:div>
    <w:div w:id="1023936991">
      <w:bodyDiv w:val="1"/>
      <w:marLeft w:val="0"/>
      <w:marRight w:val="0"/>
      <w:marTop w:val="0"/>
      <w:marBottom w:val="0"/>
      <w:divBdr>
        <w:top w:val="none" w:sz="0" w:space="0" w:color="auto"/>
        <w:left w:val="none" w:sz="0" w:space="0" w:color="auto"/>
        <w:bottom w:val="none" w:sz="0" w:space="0" w:color="auto"/>
        <w:right w:val="none" w:sz="0" w:space="0" w:color="auto"/>
      </w:divBdr>
    </w:div>
    <w:div w:id="1916813228">
      <w:bodyDiv w:val="1"/>
      <w:marLeft w:val="0"/>
      <w:marRight w:val="0"/>
      <w:marTop w:val="0"/>
      <w:marBottom w:val="0"/>
      <w:divBdr>
        <w:top w:val="none" w:sz="0" w:space="0" w:color="auto"/>
        <w:left w:val="none" w:sz="0" w:space="0" w:color="auto"/>
        <w:bottom w:val="none" w:sz="0" w:space="0" w:color="auto"/>
        <w:right w:val="none" w:sz="0" w:space="0" w:color="auto"/>
      </w:divBdr>
    </w:div>
    <w:div w:id="21183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s.ch/dfs/BS/WSU-Privat/swsfrd/IAJ/IAJ%202020/LES@domstol.dk" TargetMode="External"/><Relationship Id="rId13" Type="http://schemas.openxmlformats.org/officeDocument/2006/relationships/hyperlink" Target="file://bs.ch/dfs/BS/WSU-Privat/swsfrd/IAJ/IAJ%202020/HHJ.Sally.Cahill.QC@ejudiciar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ch/dfs/BS/WSU-Privat/swsfrd/IAJ/IAJ%202020/HHJ.Sally.Cahill.QC@ejudiciar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s.ch/dfs/BS/WSU-Privat/swsfrd/IAJ/IAJ%202020/dafreibi@proton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bs.ch/dfs/BS/WSU-Privat/swsfrd/IAJ/IAJ%202020/dafreibi@protonmail.com" TargetMode="External"/><Relationship Id="rId4" Type="http://schemas.openxmlformats.org/officeDocument/2006/relationships/settings" Target="settings.xml"/><Relationship Id="rId9" Type="http://schemas.openxmlformats.org/officeDocument/2006/relationships/hyperlink" Target="file://bs.ch/dfs/BS/WSU-Privat/swsfrd/IAJ/IAJ%202020/LES@domstol.d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5D57-401B-432B-A1E7-7748A0E8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中華民國法官協會　函</dc:title>
  <dc:creator>USER</dc:creator>
  <cp:lastModifiedBy>陳郁芬</cp:lastModifiedBy>
  <cp:revision>2</cp:revision>
  <cp:lastPrinted>2016-04-20T06:43:00Z</cp:lastPrinted>
  <dcterms:created xsi:type="dcterms:W3CDTF">2023-01-13T08:52:00Z</dcterms:created>
  <dcterms:modified xsi:type="dcterms:W3CDTF">2023-01-13T08:52:00Z</dcterms:modified>
</cp:coreProperties>
</file>